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9B2BA" w14:textId="237486AB" w:rsidR="001C4266" w:rsidRDefault="003C00AE">
      <w:r>
        <w:rPr>
          <w:noProof/>
          <w:color w:val="FF0000"/>
        </w:rPr>
        <mc:AlternateContent>
          <mc:Choice Requires="wps">
            <w:drawing>
              <wp:anchor distT="0" distB="0" distL="114300" distR="114300" simplePos="0" relativeHeight="251659264" behindDoc="0" locked="0" layoutInCell="1" allowOverlap="1" wp14:anchorId="0B1296A1" wp14:editId="41D1AA06">
                <wp:simplePos x="0" y="0"/>
                <wp:positionH relativeFrom="column">
                  <wp:posOffset>0</wp:posOffset>
                </wp:positionH>
                <wp:positionV relativeFrom="paragraph">
                  <wp:posOffset>-635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63295A21" w14:textId="77777777" w:rsidR="00D30969" w:rsidRDefault="00D30969">
                            <w:pPr>
                              <w:jc w:val="center"/>
                              <w:rPr>
                                <w:color w:val="333399"/>
                                <w:lang w:val="en-US"/>
                              </w:rPr>
                            </w:pPr>
                            <w:r>
                              <w:rPr>
                                <w:noProof/>
                                <w:color w:val="333399"/>
                              </w:rPr>
                              <w:drawing>
                                <wp:inline distT="0" distB="0" distL="0" distR="0" wp14:anchorId="3CCBC049" wp14:editId="6F9C90B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4473944E" w14:textId="77777777" w:rsidR="00D30969" w:rsidRDefault="00D30969">
                            <w:pPr>
                              <w:jc w:val="center"/>
                              <w:rPr>
                                <w:rFonts w:ascii="Calibri" w:hAnsi="Calibri" w:cs="Calibri"/>
                                <w:color w:val="4F81BD"/>
                                <w:sz w:val="22"/>
                              </w:rPr>
                            </w:pPr>
                            <w:r>
                              <w:rPr>
                                <w:rFonts w:ascii="Calibri" w:hAnsi="Calibri" w:cs="Calibri"/>
                                <w:color w:val="4F81BD"/>
                                <w:sz w:val="22"/>
                              </w:rPr>
                              <w:t>ΕΛΛΗΝΙΚΗ ΔΗΜΟΚΡΑΤΙΑ</w:t>
                            </w:r>
                          </w:p>
                          <w:p w14:paraId="210D58E4" w14:textId="77777777" w:rsidR="00D30969" w:rsidRDefault="00D30969">
                            <w:pPr>
                              <w:jc w:val="center"/>
                              <w:rPr>
                                <w:rFonts w:ascii="Calibri" w:hAnsi="Calibri" w:cs="Calibri"/>
                                <w:color w:val="4F81BD"/>
                                <w:sz w:val="22"/>
                              </w:rPr>
                            </w:pPr>
                            <w:r>
                              <w:rPr>
                                <w:rFonts w:ascii="Calibri" w:hAnsi="Calibri" w:cs="Calibri"/>
                                <w:color w:val="4F81BD"/>
                                <w:sz w:val="22"/>
                              </w:rPr>
                              <w:t xml:space="preserve">ΥΠΟΥΡΓΕΙΟ ΠΟΛΙΤΙΣΜΟΥ </w:t>
                            </w:r>
                          </w:p>
                          <w:p w14:paraId="1817F387" w14:textId="77777777" w:rsidR="00D30969" w:rsidRDefault="00D30969">
                            <w:pPr>
                              <w:jc w:val="center"/>
                              <w:rPr>
                                <w:color w:val="4F81BD"/>
                                <w:sz w:val="22"/>
                              </w:rPr>
                            </w:pPr>
                            <w:r>
                              <w:rPr>
                                <w:rFonts w:ascii="Calibri" w:hAnsi="Calibri" w:cs="Calibri"/>
                                <w:color w:val="4F81BD"/>
                                <w:sz w:val="22"/>
                              </w:rPr>
                              <w:t xml:space="preserve">ΓΡΑΦΕΙΟ ΤΥΠΟΥ  </w:t>
                            </w:r>
                            <w:r>
                              <w:rPr>
                                <w:color w:val="4F81BD"/>
                                <w:sz w:val="22"/>
                              </w:rPr>
                              <w:t xml:space="preserve">                                  </w:t>
                            </w:r>
                          </w:p>
                          <w:p w14:paraId="69E64D92" w14:textId="77777777" w:rsidR="00D30969" w:rsidRDefault="00D30969">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B1296A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63295A21" w14:textId="77777777" w:rsidR="00D30969" w:rsidRDefault="00D30969">
                      <w:pPr>
                        <w:jc w:val="center"/>
                        <w:rPr>
                          <w:color w:val="333399"/>
                          <w:lang w:val="en-US"/>
                        </w:rPr>
                      </w:pPr>
                      <w:r>
                        <w:rPr>
                          <w:noProof/>
                          <w:color w:val="333399"/>
                        </w:rPr>
                        <w:drawing>
                          <wp:inline distT="0" distB="0" distL="0" distR="0" wp14:anchorId="3CCBC049" wp14:editId="6F9C90B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4473944E" w14:textId="77777777" w:rsidR="00D30969" w:rsidRDefault="00D30969">
                      <w:pPr>
                        <w:jc w:val="center"/>
                        <w:rPr>
                          <w:rFonts w:ascii="Calibri" w:hAnsi="Calibri" w:cs="Calibri"/>
                          <w:color w:val="4F81BD"/>
                          <w:sz w:val="22"/>
                        </w:rPr>
                      </w:pPr>
                      <w:r>
                        <w:rPr>
                          <w:rFonts w:ascii="Calibri" w:hAnsi="Calibri" w:cs="Calibri"/>
                          <w:color w:val="4F81BD"/>
                          <w:sz w:val="22"/>
                        </w:rPr>
                        <w:t>ΕΛΛΗΝΙΚΗ ΔΗΜΟΚΡΑΤΙΑ</w:t>
                      </w:r>
                    </w:p>
                    <w:p w14:paraId="210D58E4" w14:textId="77777777" w:rsidR="00D30969" w:rsidRDefault="00D30969">
                      <w:pPr>
                        <w:jc w:val="center"/>
                        <w:rPr>
                          <w:rFonts w:ascii="Calibri" w:hAnsi="Calibri" w:cs="Calibri"/>
                          <w:color w:val="4F81BD"/>
                          <w:sz w:val="22"/>
                        </w:rPr>
                      </w:pPr>
                      <w:r>
                        <w:rPr>
                          <w:rFonts w:ascii="Calibri" w:hAnsi="Calibri" w:cs="Calibri"/>
                          <w:color w:val="4F81BD"/>
                          <w:sz w:val="22"/>
                        </w:rPr>
                        <w:t xml:space="preserve">ΥΠΟΥΡΓΕΙΟ ΠΟΛΙΤΙΣΜΟΥ </w:t>
                      </w:r>
                    </w:p>
                    <w:p w14:paraId="1817F387" w14:textId="77777777" w:rsidR="00D30969" w:rsidRDefault="00D30969">
                      <w:pPr>
                        <w:jc w:val="center"/>
                        <w:rPr>
                          <w:color w:val="4F81BD"/>
                          <w:sz w:val="22"/>
                        </w:rPr>
                      </w:pPr>
                      <w:r>
                        <w:rPr>
                          <w:rFonts w:ascii="Calibri" w:hAnsi="Calibri" w:cs="Calibri"/>
                          <w:color w:val="4F81BD"/>
                          <w:sz w:val="22"/>
                        </w:rPr>
                        <w:t xml:space="preserve">ΓΡΑΦΕΙΟ ΤΥΠΟΥ  </w:t>
                      </w:r>
                      <w:r>
                        <w:rPr>
                          <w:color w:val="4F81BD"/>
                          <w:sz w:val="22"/>
                        </w:rPr>
                        <w:t xml:space="preserve">                                  </w:t>
                      </w:r>
                    </w:p>
                    <w:p w14:paraId="69E64D92" w14:textId="77777777" w:rsidR="00D30969" w:rsidRDefault="00D30969">
                      <w:pPr>
                        <w:jc w:val="center"/>
                        <w:rPr>
                          <w:color w:val="4F81BD"/>
                          <w:sz w:val="20"/>
                          <w:szCs w:val="20"/>
                        </w:rPr>
                      </w:pPr>
                      <w:r>
                        <w:rPr>
                          <w:color w:val="4F81BD"/>
                          <w:sz w:val="20"/>
                          <w:szCs w:val="20"/>
                        </w:rPr>
                        <w:t>------</w:t>
                      </w:r>
                    </w:p>
                  </w:txbxContent>
                </v:textbox>
              </v:shape>
            </w:pict>
          </mc:Fallback>
        </mc:AlternateContent>
      </w:r>
    </w:p>
    <w:p w14:paraId="18BA7C97" w14:textId="77777777" w:rsidR="001C4266" w:rsidRDefault="001C4266"/>
    <w:p w14:paraId="454A595D" w14:textId="77777777" w:rsidR="001C4266" w:rsidRDefault="001C4266"/>
    <w:p w14:paraId="50531A94" w14:textId="77777777" w:rsidR="001C4266" w:rsidRDefault="001C4266"/>
    <w:p w14:paraId="1F2F78C8" w14:textId="77777777" w:rsidR="001C4266" w:rsidRDefault="001C4266">
      <w:pPr>
        <w:rPr>
          <w:rFonts w:cstheme="minorHAnsi"/>
        </w:rPr>
      </w:pPr>
    </w:p>
    <w:p w14:paraId="7B396266" w14:textId="77777777" w:rsidR="001C4266" w:rsidRDefault="001C4266">
      <w:pPr>
        <w:pStyle w:val="Web"/>
        <w:shd w:val="clear" w:color="auto" w:fill="FFFFFF" w:themeFill="background1"/>
        <w:spacing w:before="0" w:beforeAutospacing="0" w:after="0" w:afterAutospacing="0"/>
        <w:jc w:val="right"/>
        <w:rPr>
          <w:rFonts w:asciiTheme="minorHAnsi" w:hAnsiTheme="minorHAnsi" w:cstheme="minorHAnsi"/>
        </w:rPr>
      </w:pPr>
    </w:p>
    <w:p w14:paraId="6380E9C6" w14:textId="77777777" w:rsidR="001C4266" w:rsidRDefault="001C4266">
      <w:pPr>
        <w:pStyle w:val="Web"/>
        <w:shd w:val="clear" w:color="auto" w:fill="FFFFFF" w:themeFill="background1"/>
        <w:spacing w:before="0" w:beforeAutospacing="0" w:after="0" w:afterAutospacing="0"/>
        <w:jc w:val="right"/>
        <w:rPr>
          <w:rFonts w:asciiTheme="minorHAnsi" w:hAnsiTheme="minorHAnsi" w:cstheme="minorHAnsi"/>
        </w:rPr>
      </w:pPr>
    </w:p>
    <w:p w14:paraId="6395418C" w14:textId="77777777" w:rsidR="001C4266" w:rsidRDefault="001C4266">
      <w:pPr>
        <w:pStyle w:val="Web"/>
        <w:shd w:val="clear" w:color="auto" w:fill="FFFFFF" w:themeFill="background1"/>
        <w:spacing w:before="0" w:beforeAutospacing="0" w:after="0" w:afterAutospacing="0"/>
        <w:rPr>
          <w:rFonts w:asciiTheme="minorHAnsi" w:hAnsiTheme="minorHAnsi" w:cstheme="minorHAnsi"/>
        </w:rPr>
      </w:pPr>
    </w:p>
    <w:p w14:paraId="700071EC" w14:textId="77777777" w:rsidR="001C4266" w:rsidRDefault="001C4266">
      <w:pPr>
        <w:pStyle w:val="Web"/>
        <w:shd w:val="clear" w:color="auto" w:fill="FFFFFF" w:themeFill="background1"/>
        <w:spacing w:before="0" w:beforeAutospacing="0" w:after="0" w:afterAutospacing="0"/>
        <w:jc w:val="right"/>
        <w:rPr>
          <w:rFonts w:asciiTheme="minorHAnsi" w:hAnsiTheme="minorHAnsi" w:cstheme="minorHAnsi"/>
        </w:rPr>
      </w:pPr>
    </w:p>
    <w:p w14:paraId="5C1F514F" w14:textId="77777777" w:rsidR="001C4266" w:rsidRDefault="000E577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Αθήνα, 02</w:t>
      </w:r>
      <w:r w:rsidR="002E3CE1">
        <w:rPr>
          <w:rFonts w:asciiTheme="minorHAnsi" w:hAnsiTheme="minorHAnsi" w:cstheme="minorHAnsi"/>
        </w:rPr>
        <w:t xml:space="preserve"> Ιουνίου 2024</w:t>
      </w:r>
    </w:p>
    <w:p w14:paraId="387F372A" w14:textId="77777777" w:rsidR="001C4266" w:rsidRDefault="001C4266">
      <w:pPr>
        <w:pStyle w:val="Web"/>
        <w:shd w:val="clear" w:color="auto" w:fill="FFFFFF" w:themeFill="background1"/>
        <w:spacing w:before="0" w:beforeAutospacing="0" w:after="0" w:afterAutospacing="0"/>
        <w:jc w:val="right"/>
        <w:rPr>
          <w:rFonts w:asciiTheme="minorHAnsi" w:hAnsiTheme="minorHAnsi" w:cstheme="minorHAnsi"/>
        </w:rPr>
      </w:pPr>
    </w:p>
    <w:p w14:paraId="03741C94" w14:textId="77777777" w:rsidR="001C4266" w:rsidRDefault="001C4266">
      <w:pPr>
        <w:pStyle w:val="4"/>
        <w:spacing w:before="0" w:beforeAutospacing="0" w:after="0" w:afterAutospacing="0"/>
        <w:jc w:val="both"/>
        <w:rPr>
          <w:rStyle w:val="normalchar"/>
          <w:rFonts w:asciiTheme="minorHAnsi" w:hAnsiTheme="minorHAnsi" w:cstheme="minorHAnsi"/>
          <w:b/>
          <w:bCs/>
          <w:color w:val="000000"/>
        </w:rPr>
      </w:pPr>
    </w:p>
    <w:p w14:paraId="187916D6" w14:textId="77777777" w:rsidR="001C4266" w:rsidRDefault="000E5770" w:rsidP="000E5770">
      <w:pPr>
        <w:jc w:val="both"/>
        <w:rPr>
          <w:rFonts w:asciiTheme="minorHAnsi" w:hAnsiTheme="minorHAnsi" w:cstheme="minorHAnsi"/>
          <w:b/>
          <w:bCs/>
          <w:color w:val="000000"/>
        </w:rPr>
      </w:pPr>
      <w:r>
        <w:rPr>
          <w:rFonts w:asciiTheme="minorHAnsi" w:hAnsiTheme="minorHAnsi" w:cstheme="minorHAnsi"/>
          <w:b/>
          <w:bCs/>
          <w:color w:val="000000"/>
        </w:rPr>
        <w:t xml:space="preserve">ΥΠΠΟ: </w:t>
      </w:r>
      <w:r w:rsidR="002E3CE1">
        <w:rPr>
          <w:rFonts w:asciiTheme="minorHAnsi" w:hAnsiTheme="minorHAnsi" w:cstheme="minorHAnsi"/>
          <w:b/>
          <w:bCs/>
          <w:color w:val="000000"/>
        </w:rPr>
        <w:t xml:space="preserve">Δύο μαρμάρινα επιτύμβια αγγεία </w:t>
      </w:r>
      <w:r>
        <w:rPr>
          <w:rFonts w:asciiTheme="minorHAnsi" w:hAnsiTheme="minorHAnsi" w:cstheme="minorHAnsi"/>
          <w:b/>
          <w:bCs/>
          <w:color w:val="000000"/>
        </w:rPr>
        <w:t xml:space="preserve">επαναπατρίστηκαν </w:t>
      </w:r>
      <w:r w:rsidR="002E3CE1">
        <w:rPr>
          <w:rFonts w:asciiTheme="minorHAnsi" w:hAnsiTheme="minorHAnsi" w:cstheme="minorHAnsi"/>
          <w:b/>
          <w:bCs/>
          <w:color w:val="000000"/>
        </w:rPr>
        <w:t xml:space="preserve">από την Ελβετία </w:t>
      </w:r>
    </w:p>
    <w:p w14:paraId="786DC4A3" w14:textId="77777777" w:rsidR="001C4266" w:rsidRDefault="001C4266">
      <w:pPr>
        <w:jc w:val="center"/>
        <w:rPr>
          <w:rFonts w:asciiTheme="minorHAnsi" w:hAnsiTheme="minorHAnsi" w:cstheme="minorHAnsi"/>
          <w:b/>
          <w:bCs/>
          <w:color w:val="000000"/>
        </w:rPr>
      </w:pPr>
    </w:p>
    <w:p w14:paraId="261DAA8F" w14:textId="77777777" w:rsidR="001C4266" w:rsidRDefault="001C4266">
      <w:pPr>
        <w:rPr>
          <w:rFonts w:asciiTheme="minorHAnsi" w:hAnsiTheme="minorHAnsi" w:cstheme="minorHAnsi"/>
          <w:color w:val="000000"/>
          <w:sz w:val="20"/>
          <w:szCs w:val="20"/>
        </w:rPr>
      </w:pPr>
    </w:p>
    <w:p w14:paraId="2800E758" w14:textId="7DF1061C" w:rsidR="003C00AE" w:rsidRDefault="002E3CE1" w:rsidP="003C00AE">
      <w:pPr>
        <w:spacing w:line="276" w:lineRule="auto"/>
        <w:jc w:val="both"/>
        <w:rPr>
          <w:rFonts w:asciiTheme="minorHAnsi" w:hAnsiTheme="minorHAnsi" w:cstheme="minorHAnsi"/>
          <w:color w:val="000000"/>
        </w:rPr>
      </w:pPr>
      <w:r>
        <w:rPr>
          <w:rFonts w:asciiTheme="minorHAnsi" w:hAnsiTheme="minorHAnsi" w:cstheme="minorHAnsi"/>
          <w:color w:val="000000"/>
        </w:rPr>
        <w:t xml:space="preserve">Δύο μαρμάρινα αττικά επιτύμβια αγγεία, μια λήκυθος και μια λουτροφόρος του 4ου π.Χ., επέστρεψαν στην </w:t>
      </w:r>
      <w:r w:rsidR="000E5770">
        <w:rPr>
          <w:rFonts w:asciiTheme="minorHAnsi" w:hAnsiTheme="minorHAnsi" w:cstheme="minorHAnsi"/>
          <w:color w:val="000000"/>
        </w:rPr>
        <w:t>Αθήνα,</w:t>
      </w:r>
      <w:r>
        <w:rPr>
          <w:rFonts w:asciiTheme="minorHAnsi" w:hAnsiTheme="minorHAnsi" w:cstheme="minorHAnsi"/>
          <w:color w:val="000000"/>
        </w:rPr>
        <w:t xml:space="preserve"> μετά την αίσια έκβαση πολυετούς διεκδίκησής τους από το Ελληνικό Δημόσιο. </w:t>
      </w:r>
      <w:r w:rsidR="003C00AE">
        <w:rPr>
          <w:rFonts w:asciiTheme="minorHAnsi" w:hAnsiTheme="minorHAnsi" w:cstheme="minorHAnsi"/>
          <w:color w:val="000000"/>
        </w:rPr>
        <w:t>Οι μαρμάρινες λήκυθοι και λουτροφόροι εμφανίζονται από τον ύστερο 5ο και σε όλη τη διάρκεια του 4ου αι. π.Χ. στα αρχαία αττικά νεκροταφεία</w:t>
      </w:r>
      <w:r w:rsidR="003C00AE" w:rsidRPr="003C00AE">
        <w:rPr>
          <w:rFonts w:asciiTheme="minorHAnsi" w:hAnsiTheme="minorHAnsi" w:cstheme="minorHAnsi"/>
          <w:color w:val="000000"/>
        </w:rPr>
        <w:t>,</w:t>
      </w:r>
      <w:r w:rsidR="003C00AE">
        <w:rPr>
          <w:rFonts w:asciiTheme="minorHAnsi" w:hAnsiTheme="minorHAnsi" w:cstheme="minorHAnsi"/>
          <w:color w:val="000000"/>
        </w:rPr>
        <w:t xml:space="preserve"> ως επιτύμβια σήματα</w:t>
      </w:r>
      <w:r w:rsidR="003C00AE" w:rsidRPr="003C00AE">
        <w:rPr>
          <w:rFonts w:asciiTheme="minorHAnsi" w:hAnsiTheme="minorHAnsi" w:cstheme="minorHAnsi"/>
          <w:color w:val="000000"/>
        </w:rPr>
        <w:t>,</w:t>
      </w:r>
      <w:r w:rsidR="003C00AE">
        <w:rPr>
          <w:rFonts w:asciiTheme="minorHAnsi" w:hAnsiTheme="minorHAnsi" w:cstheme="minorHAnsi"/>
          <w:color w:val="000000"/>
        </w:rPr>
        <w:t xml:space="preserve"> στημένα σε οικογενειακούς ταφικούς περιβόλους. Αποτελούν προϊόντα αποκλειστικώς των αττικών εργαστηρίων μαρμαρογλυπτικής. Αμφότερα τα αγγεία που επέστρεψαν από τη Βασιλεία χρονολογούνται στον 4ο αι. π.Χ.</w:t>
      </w:r>
    </w:p>
    <w:p w14:paraId="5B2507D7" w14:textId="77777777" w:rsidR="001C4266" w:rsidRDefault="001C4266">
      <w:pPr>
        <w:spacing w:line="276" w:lineRule="auto"/>
        <w:jc w:val="both"/>
        <w:rPr>
          <w:rFonts w:asciiTheme="minorHAnsi" w:hAnsiTheme="minorHAnsi" w:cstheme="minorHAnsi"/>
          <w:color w:val="000000"/>
        </w:rPr>
      </w:pPr>
    </w:p>
    <w:p w14:paraId="4AB29D51" w14:textId="51E26539" w:rsidR="000E5770" w:rsidRDefault="000E5770">
      <w:pPr>
        <w:spacing w:line="276" w:lineRule="auto"/>
        <w:jc w:val="both"/>
        <w:rPr>
          <w:rFonts w:asciiTheme="minorHAnsi" w:hAnsiTheme="minorHAnsi" w:cstheme="minorHAnsi"/>
          <w:color w:val="000000"/>
        </w:rPr>
      </w:pPr>
      <w:r>
        <w:rPr>
          <w:rFonts w:asciiTheme="minorHAnsi" w:hAnsiTheme="minorHAnsi" w:cstheme="minorHAnsi"/>
          <w:color w:val="000000"/>
        </w:rPr>
        <w:t>Με την ολοκλήρωση της διαδικασίας του επαναπατρισμού των δύο μαρμ</w:t>
      </w:r>
      <w:r w:rsidR="009B3E4C">
        <w:rPr>
          <w:rFonts w:asciiTheme="minorHAnsi" w:hAnsiTheme="minorHAnsi" w:cstheme="minorHAnsi"/>
          <w:color w:val="000000"/>
        </w:rPr>
        <w:t>ά</w:t>
      </w:r>
      <w:r>
        <w:rPr>
          <w:rFonts w:asciiTheme="minorHAnsi" w:hAnsiTheme="minorHAnsi" w:cstheme="minorHAnsi"/>
          <w:color w:val="000000"/>
        </w:rPr>
        <w:t>ρ</w:t>
      </w:r>
      <w:r w:rsidR="009B3E4C">
        <w:rPr>
          <w:rFonts w:asciiTheme="minorHAnsi" w:hAnsiTheme="minorHAnsi" w:cstheme="minorHAnsi"/>
          <w:color w:val="000000"/>
        </w:rPr>
        <w:t>ι</w:t>
      </w:r>
      <w:r>
        <w:rPr>
          <w:rFonts w:asciiTheme="minorHAnsi" w:hAnsiTheme="minorHAnsi" w:cstheme="minorHAnsi"/>
          <w:color w:val="000000"/>
        </w:rPr>
        <w:t>νων αγγείων, η Υπουργός Πολιτισμού Λίνα Μενδώνη σημείωσε ότι «</w:t>
      </w:r>
      <w:r w:rsidR="00D30969">
        <w:rPr>
          <w:rFonts w:asciiTheme="minorHAnsi" w:hAnsiTheme="minorHAnsi" w:cstheme="minorHAnsi"/>
          <w:color w:val="000000"/>
        </w:rPr>
        <w:t>Ο επαναπατρισμός ελληνικών αρχαιοτήτων, που έχουν παράνομα εξαχθεί στο εξωτερικό αποτελεί ζήτημα εθνικής σημασίας και υψηλής πολιτικής προτεραιότητας για το Υπουργείο Πολιτισμού. Οι διεθνείς συνεργασίες για την επιστροφή παρανόμως εξαχθέντων πολιτιστικών αγαθών μέσω διμερών και πολυμερών συμφωνιών είναι βασική μας επιδίωξη. Σήμερα, με τον επαναπατρισμό στην αττική γ</w:t>
      </w:r>
      <w:r w:rsidR="009B3E4C">
        <w:rPr>
          <w:rFonts w:asciiTheme="minorHAnsi" w:hAnsiTheme="minorHAnsi" w:cstheme="minorHAnsi"/>
          <w:color w:val="000000"/>
        </w:rPr>
        <w:t>η</w:t>
      </w:r>
      <w:r w:rsidR="00D30969">
        <w:rPr>
          <w:rFonts w:asciiTheme="minorHAnsi" w:hAnsiTheme="minorHAnsi" w:cstheme="minorHAnsi"/>
          <w:color w:val="000000"/>
        </w:rPr>
        <w:t xml:space="preserve"> των δύο κλασικών ταφικών μαρμάρινων αγγείων ολοκληρώνεται μια πολυετής διεκδίκησή μας. </w:t>
      </w:r>
      <w:proofErr w:type="spellStart"/>
      <w:r w:rsidR="00D30969">
        <w:rPr>
          <w:rFonts w:asciiTheme="minorHAnsi" w:hAnsiTheme="minorHAnsi" w:cstheme="minorHAnsi"/>
          <w:color w:val="000000"/>
        </w:rPr>
        <w:t>Εξι</w:t>
      </w:r>
      <w:proofErr w:type="spellEnd"/>
      <w:r w:rsidR="00D30969">
        <w:rPr>
          <w:rFonts w:asciiTheme="minorHAnsi" w:hAnsiTheme="minorHAnsi" w:cstheme="minorHAnsi"/>
          <w:color w:val="000000"/>
        </w:rPr>
        <w:t xml:space="preserve"> αιτήματα δικαστικής συνδρομής κατέθεσε η αρμόδια </w:t>
      </w:r>
      <w:r w:rsidR="000F5059">
        <w:rPr>
          <w:rFonts w:asciiTheme="minorHAnsi" w:hAnsiTheme="minorHAnsi" w:cstheme="minorHAnsi"/>
          <w:color w:val="000000"/>
        </w:rPr>
        <w:t xml:space="preserve">Εισαγγελία Πρωτοδικών Αθηνών, μετά από συνεργασία με τη </w:t>
      </w:r>
      <w:r w:rsidR="00D30969">
        <w:rPr>
          <w:rFonts w:asciiTheme="minorHAnsi" w:hAnsiTheme="minorHAnsi" w:cstheme="minorHAnsi"/>
          <w:color w:val="000000"/>
        </w:rPr>
        <w:t>Διεύθυνση Τεκ</w:t>
      </w:r>
      <w:r w:rsidR="009B3E4C">
        <w:rPr>
          <w:rFonts w:asciiTheme="minorHAnsi" w:hAnsiTheme="minorHAnsi" w:cstheme="minorHAnsi"/>
          <w:color w:val="000000"/>
        </w:rPr>
        <w:t>μ</w:t>
      </w:r>
      <w:r w:rsidR="00D30969">
        <w:rPr>
          <w:rFonts w:asciiTheme="minorHAnsi" w:hAnsiTheme="minorHAnsi" w:cstheme="minorHAnsi"/>
          <w:color w:val="000000"/>
        </w:rPr>
        <w:t>ηρίωσης και Προστασίας Πολιτιστικών Αγαθών του Υπουργείου Πολιτισμού, με τα οποία τ</w:t>
      </w:r>
      <w:r w:rsidR="00D30969">
        <w:rPr>
          <w:rFonts w:asciiTheme="minorHAnsi" w:hAnsiTheme="minorHAnsi" w:cstheme="minorHAnsi"/>
        </w:rPr>
        <w:t xml:space="preserve">ο ελληνικό δημόσιο ζητούσε από τις ελβετικές αρχές τον επαναπατρισμό των αγγείων, αλλά και την κλήτευση των εμπλεκομένων για παροχή εξηγήσεων για τις κακουργηματικές αξιόποινες πράξεις. </w:t>
      </w:r>
      <w:r w:rsidR="000F5059">
        <w:rPr>
          <w:rFonts w:asciiTheme="minorHAnsi" w:hAnsiTheme="minorHAnsi" w:cstheme="minorHAnsi"/>
        </w:rPr>
        <w:t xml:space="preserve">Θέλω να ευχαριστήσω τα αρμόδια στελέχη του ΥΠΠΟ για την αφοσίωση την οποία επιδεικνύουν στην άσκηση των καθηκόντων τους, το Νομικό Συμβούλιο του Κράτους για την σταθερή και αποτελεσματική αρωγή σε όλες τις συναφείς υποθέσεις, την Εισαγγελία Πρωτοδικών Αθηνών, και, φυσικά, τον </w:t>
      </w:r>
      <w:proofErr w:type="spellStart"/>
      <w:r w:rsidR="000F5059">
        <w:rPr>
          <w:rFonts w:asciiTheme="minorHAnsi" w:hAnsiTheme="minorHAnsi" w:cstheme="minorHAnsi"/>
        </w:rPr>
        <w:t>Δρ</w:t>
      </w:r>
      <w:proofErr w:type="spellEnd"/>
      <w:r w:rsidR="000F5059">
        <w:rPr>
          <w:rFonts w:asciiTheme="minorHAnsi" w:hAnsiTheme="minorHAnsi" w:cstheme="minorHAnsi"/>
        </w:rPr>
        <w:t xml:space="preserve"> Ηλία </w:t>
      </w:r>
      <w:proofErr w:type="spellStart"/>
      <w:r w:rsidR="000F5059">
        <w:rPr>
          <w:rFonts w:asciiTheme="minorHAnsi" w:hAnsiTheme="minorHAnsi" w:cstheme="minorHAnsi"/>
        </w:rPr>
        <w:t>Μπίσια</w:t>
      </w:r>
      <w:proofErr w:type="spellEnd"/>
      <w:r w:rsidR="000F5059">
        <w:rPr>
          <w:rFonts w:asciiTheme="minorHAnsi" w:hAnsiTheme="minorHAnsi" w:cstheme="minorHAnsi"/>
        </w:rPr>
        <w:t>, η νομική συνδρομή του οποίου υπήρξε καταλυτική».</w:t>
      </w:r>
    </w:p>
    <w:p w14:paraId="414A1746" w14:textId="77777777" w:rsidR="001C4266" w:rsidRDefault="001C4266">
      <w:pPr>
        <w:spacing w:line="276" w:lineRule="auto"/>
        <w:jc w:val="both"/>
        <w:rPr>
          <w:rFonts w:asciiTheme="minorHAnsi" w:hAnsiTheme="minorHAnsi" w:cstheme="minorHAnsi"/>
          <w:color w:val="000000"/>
        </w:rPr>
      </w:pPr>
    </w:p>
    <w:p w14:paraId="526BB304" w14:textId="77777777" w:rsidR="001C4266" w:rsidRDefault="002E3CE1">
      <w:pPr>
        <w:spacing w:line="276" w:lineRule="auto"/>
        <w:jc w:val="both"/>
        <w:rPr>
          <w:rFonts w:asciiTheme="minorHAnsi" w:hAnsiTheme="minorHAnsi" w:cstheme="minorHAnsi"/>
          <w:color w:val="000000"/>
        </w:rPr>
      </w:pPr>
      <w:r>
        <w:rPr>
          <w:rFonts w:asciiTheme="minorHAnsi" w:hAnsiTheme="minorHAnsi" w:cstheme="minorHAnsi"/>
          <w:color w:val="000000"/>
        </w:rPr>
        <w:lastRenderedPageBreak/>
        <w:t xml:space="preserve">Η λήκυθος, ύψους 60 εκ., φέρει ανάγλυφη παράσταση δεξίωσης ανάμεσα σε ώριμης ηλικίας </w:t>
      </w:r>
      <w:proofErr w:type="spellStart"/>
      <w:r>
        <w:rPr>
          <w:rFonts w:asciiTheme="minorHAnsi" w:hAnsiTheme="minorHAnsi" w:cstheme="minorHAnsi"/>
          <w:color w:val="000000"/>
        </w:rPr>
        <w:t>ιματιοφόρο</w:t>
      </w:r>
      <w:proofErr w:type="spellEnd"/>
      <w:r>
        <w:rPr>
          <w:rFonts w:asciiTheme="minorHAnsi" w:hAnsiTheme="minorHAnsi" w:cstheme="minorHAnsi"/>
          <w:color w:val="000000"/>
        </w:rPr>
        <w:t xml:space="preserve"> άνδρα, τον νεκρό, ο οποίος απεικονίζεται καθισμένος σε πτυσσόμενο κάθισμα με πλάτη (</w:t>
      </w:r>
      <w:proofErr w:type="spellStart"/>
      <w:r>
        <w:rPr>
          <w:rFonts w:asciiTheme="minorHAnsi" w:hAnsiTheme="minorHAnsi" w:cstheme="minorHAnsi"/>
          <w:i/>
          <w:iCs/>
          <w:color w:val="000000"/>
        </w:rPr>
        <w:t>κλισμό</w:t>
      </w:r>
      <w:proofErr w:type="spellEnd"/>
      <w:r>
        <w:rPr>
          <w:rFonts w:asciiTheme="minorHAnsi" w:hAnsiTheme="minorHAnsi" w:cstheme="minorHAnsi"/>
          <w:color w:val="000000"/>
        </w:rPr>
        <w:t xml:space="preserve">) και πατά σε υποπόδιο, και σε όρθιο γενειοφόρο πολεμιστή, ο οποίος φορεί κράνος, </w:t>
      </w:r>
      <w:proofErr w:type="spellStart"/>
      <w:r>
        <w:rPr>
          <w:rFonts w:asciiTheme="minorHAnsi" w:hAnsiTheme="minorHAnsi" w:cstheme="minorHAnsi"/>
          <w:color w:val="000000"/>
        </w:rPr>
        <w:t>χιτωνίσκο</w:t>
      </w:r>
      <w:proofErr w:type="spellEnd"/>
      <w:r>
        <w:rPr>
          <w:rFonts w:asciiTheme="minorHAnsi" w:hAnsiTheme="minorHAnsi" w:cstheme="minorHAnsi"/>
          <w:color w:val="000000"/>
        </w:rPr>
        <w:t xml:space="preserve"> και ανατομικό θώρακα με πτέρυγες, </w:t>
      </w:r>
      <w:r w:rsidR="000E5770">
        <w:rPr>
          <w:rFonts w:asciiTheme="minorHAnsi" w:hAnsiTheme="minorHAnsi" w:cstheme="minorHAnsi"/>
          <w:color w:val="000000"/>
        </w:rPr>
        <w:t>ενώ</w:t>
      </w:r>
      <w:r>
        <w:rPr>
          <w:rFonts w:asciiTheme="minorHAnsi" w:hAnsiTheme="minorHAnsi" w:cstheme="minorHAnsi"/>
          <w:color w:val="000000"/>
        </w:rPr>
        <w:t xml:space="preserve"> κρατά στο αριστερό χέρι κυκλική ασπίδα (</w:t>
      </w:r>
      <w:proofErr w:type="spellStart"/>
      <w:r>
        <w:rPr>
          <w:rFonts w:asciiTheme="minorHAnsi" w:hAnsiTheme="minorHAnsi" w:cstheme="minorHAnsi"/>
          <w:i/>
          <w:iCs/>
          <w:color w:val="000000"/>
        </w:rPr>
        <w:t>τ</w:t>
      </w:r>
      <w:r>
        <w:rPr>
          <w:rFonts w:ascii="Calibri" w:hAnsi="Calibri" w:cs="Calibri"/>
          <w:i/>
          <w:iCs/>
          <w:color w:val="000000"/>
        </w:rPr>
        <w:t>ὸ</w:t>
      </w:r>
      <w:proofErr w:type="spellEnd"/>
      <w:r>
        <w:rPr>
          <w:rFonts w:asciiTheme="minorHAnsi" w:hAnsiTheme="minorHAnsi" w:cstheme="minorHAnsi"/>
          <w:i/>
          <w:iCs/>
          <w:color w:val="000000"/>
        </w:rPr>
        <w:t xml:space="preserve"> </w:t>
      </w:r>
      <w:proofErr w:type="spellStart"/>
      <w:r>
        <w:rPr>
          <w:rFonts w:ascii="Calibri" w:hAnsi="Calibri" w:cs="Calibri"/>
          <w:i/>
          <w:iCs/>
          <w:color w:val="000000"/>
        </w:rPr>
        <w:t>ὃ</w:t>
      </w:r>
      <w:r>
        <w:rPr>
          <w:rFonts w:asciiTheme="minorHAnsi" w:hAnsiTheme="minorHAnsi" w:cstheme="minorHAnsi"/>
          <w:i/>
          <w:iCs/>
          <w:color w:val="000000"/>
        </w:rPr>
        <w:t>πλον</w:t>
      </w:r>
      <w:proofErr w:type="spellEnd"/>
      <w:r>
        <w:rPr>
          <w:rFonts w:asciiTheme="minorHAnsi" w:hAnsiTheme="minorHAnsi" w:cstheme="minorHAnsi"/>
          <w:color w:val="000000"/>
        </w:rPr>
        <w:t xml:space="preserve">). Πίσω από το κάθισμα του νεκρού στέκεται γυναικεία μορφή, ίσως η σύζυγός του, κρίνοντας από την τυπική για τα παντρεμένα ζευγάρια χειρονομία της </w:t>
      </w:r>
      <w:proofErr w:type="spellStart"/>
      <w:r>
        <w:rPr>
          <w:rFonts w:asciiTheme="minorHAnsi" w:hAnsiTheme="minorHAnsi" w:cstheme="minorHAnsi"/>
          <w:color w:val="000000"/>
        </w:rPr>
        <w:t>ανάσυρσης</w:t>
      </w:r>
      <w:proofErr w:type="spellEnd"/>
      <w:r>
        <w:rPr>
          <w:rFonts w:asciiTheme="minorHAnsi" w:hAnsiTheme="minorHAnsi" w:cstheme="minorHAnsi"/>
          <w:color w:val="000000"/>
        </w:rPr>
        <w:t xml:space="preserve"> του ενδύματος μπροστά από το πρόσωπο (</w:t>
      </w:r>
      <w:proofErr w:type="spellStart"/>
      <w:r>
        <w:rPr>
          <w:rFonts w:ascii="Calibri" w:hAnsi="Calibri" w:cs="Calibri"/>
          <w:i/>
          <w:iCs/>
          <w:color w:val="000000"/>
        </w:rPr>
        <w:t>ἀ</w:t>
      </w:r>
      <w:r>
        <w:rPr>
          <w:rFonts w:asciiTheme="minorHAnsi" w:hAnsiTheme="minorHAnsi" w:cstheme="minorHAnsi"/>
          <w:i/>
          <w:iCs/>
          <w:color w:val="000000"/>
        </w:rPr>
        <w:t>νακάλυψις</w:t>
      </w:r>
      <w:proofErr w:type="spellEnd"/>
      <w:r>
        <w:rPr>
          <w:rFonts w:asciiTheme="minorHAnsi" w:hAnsiTheme="minorHAnsi" w:cstheme="minorHAnsi"/>
          <w:color w:val="000000"/>
        </w:rPr>
        <w:t xml:space="preserve">). Πάνω από τις μορφές είναι χαραγμένα τα ονόματα των δύο ανδρών σε δύο στίχους. Ο </w:t>
      </w:r>
      <w:proofErr w:type="spellStart"/>
      <w:r>
        <w:rPr>
          <w:rFonts w:asciiTheme="minorHAnsi" w:hAnsiTheme="minorHAnsi" w:cstheme="minorHAnsi"/>
          <w:color w:val="000000"/>
        </w:rPr>
        <w:t>Δημόστρατος</w:t>
      </w:r>
      <w:proofErr w:type="spellEnd"/>
      <w:r>
        <w:rPr>
          <w:rFonts w:asciiTheme="minorHAnsi" w:hAnsiTheme="minorHAnsi" w:cstheme="minorHAnsi"/>
          <w:color w:val="000000"/>
        </w:rPr>
        <w:t xml:space="preserve"> στον δεύτερο στίχο συνοδεύεται από το όνομα του αττικού δήμου των </w:t>
      </w:r>
      <w:proofErr w:type="spellStart"/>
      <w:r>
        <w:rPr>
          <w:rFonts w:asciiTheme="minorHAnsi" w:hAnsiTheme="minorHAnsi" w:cstheme="minorHAnsi"/>
          <w:color w:val="000000"/>
        </w:rPr>
        <w:t>Λακιαδών</w:t>
      </w:r>
      <w:proofErr w:type="spellEnd"/>
      <w:r>
        <w:rPr>
          <w:rFonts w:asciiTheme="minorHAnsi" w:hAnsiTheme="minorHAnsi" w:cstheme="minorHAnsi"/>
          <w:color w:val="000000"/>
        </w:rPr>
        <w:t xml:space="preserve"> από τον οποίον καταγόταν: Καλλίας </w:t>
      </w:r>
      <w:proofErr w:type="spellStart"/>
      <w:r>
        <w:rPr>
          <w:rFonts w:asciiTheme="minorHAnsi" w:hAnsiTheme="minorHAnsi" w:cstheme="minorHAnsi"/>
          <w:color w:val="000000"/>
        </w:rPr>
        <w:t>Δημοστράτο</w:t>
      </w:r>
      <w:proofErr w:type="spellEnd"/>
      <w:r>
        <w:rPr>
          <w:rFonts w:asciiTheme="minorHAnsi" w:hAnsiTheme="minorHAnsi" w:cstheme="minorHAnsi"/>
          <w:color w:val="000000"/>
        </w:rPr>
        <w:t xml:space="preserve">[υ]  </w:t>
      </w:r>
      <w:r>
        <w:rPr>
          <w:color w:val="000000"/>
        </w:rPr>
        <w:t>|</w:t>
      </w:r>
      <w:r>
        <w:rPr>
          <w:rFonts w:asciiTheme="minorHAnsi" w:hAnsiTheme="minorHAnsi" w:cstheme="minorHAnsi"/>
          <w:color w:val="000000"/>
        </w:rPr>
        <w:t xml:space="preserve"> </w:t>
      </w:r>
      <w:proofErr w:type="spellStart"/>
      <w:r>
        <w:rPr>
          <w:rFonts w:asciiTheme="minorHAnsi" w:hAnsiTheme="minorHAnsi" w:cstheme="minorHAnsi"/>
          <w:color w:val="000000"/>
        </w:rPr>
        <w:t>Δημόστρατος</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Λακιάδης</w:t>
      </w:r>
      <w:proofErr w:type="spellEnd"/>
      <w:r>
        <w:rPr>
          <w:rFonts w:asciiTheme="minorHAnsi" w:hAnsiTheme="minorHAnsi" w:cstheme="minorHAnsi"/>
          <w:color w:val="000000"/>
        </w:rPr>
        <w:t>.</w:t>
      </w:r>
    </w:p>
    <w:p w14:paraId="08BF9173" w14:textId="77777777" w:rsidR="001C4266" w:rsidRDefault="001C4266">
      <w:pPr>
        <w:spacing w:line="276" w:lineRule="auto"/>
        <w:jc w:val="both"/>
        <w:rPr>
          <w:rFonts w:asciiTheme="minorHAnsi" w:hAnsiTheme="minorHAnsi" w:cstheme="minorHAnsi"/>
          <w:color w:val="000000"/>
        </w:rPr>
      </w:pPr>
    </w:p>
    <w:p w14:paraId="383B98F5" w14:textId="77777777" w:rsidR="001C4266" w:rsidRDefault="002E3CE1">
      <w:pPr>
        <w:spacing w:line="276" w:lineRule="auto"/>
        <w:jc w:val="both"/>
        <w:rPr>
          <w:rFonts w:asciiTheme="minorHAnsi" w:hAnsiTheme="minorHAnsi" w:cstheme="minorHAnsi"/>
          <w:color w:val="000000"/>
        </w:rPr>
      </w:pPr>
      <w:r>
        <w:rPr>
          <w:rFonts w:asciiTheme="minorHAnsi" w:hAnsiTheme="minorHAnsi" w:cstheme="minorHAnsi"/>
          <w:color w:val="000000"/>
        </w:rPr>
        <w:t>Η λουτροφόρος, ύψους 54 εκ., φέρει ανάγλυφα την τυπική για τα αγγεία αυτού του είδους φυτική διακόσμηση</w:t>
      </w:r>
      <w:r w:rsidR="000E5770">
        <w:rPr>
          <w:rFonts w:asciiTheme="minorHAnsi" w:hAnsiTheme="minorHAnsi" w:cstheme="minorHAnsi"/>
          <w:color w:val="000000"/>
        </w:rPr>
        <w:t>,</w:t>
      </w:r>
      <w:r>
        <w:rPr>
          <w:rFonts w:asciiTheme="minorHAnsi" w:hAnsiTheme="minorHAnsi" w:cstheme="minorHAnsi"/>
          <w:color w:val="000000"/>
        </w:rPr>
        <w:t xml:space="preserve"> που συνίσταται σε παρατακτικά </w:t>
      </w:r>
      <w:proofErr w:type="spellStart"/>
      <w:r>
        <w:rPr>
          <w:rFonts w:asciiTheme="minorHAnsi" w:hAnsiTheme="minorHAnsi" w:cstheme="minorHAnsi"/>
          <w:color w:val="000000"/>
        </w:rPr>
        <w:t>ροπαλοειδή</w:t>
      </w:r>
      <w:proofErr w:type="spellEnd"/>
      <w:r>
        <w:rPr>
          <w:rFonts w:asciiTheme="minorHAnsi" w:hAnsiTheme="minorHAnsi" w:cstheme="minorHAnsi"/>
          <w:color w:val="000000"/>
        </w:rPr>
        <w:t xml:space="preserve"> φύλλα, τα οποία καλύπτουν τα 2/3 του ύψους του αγγείου και συγκλίνουν βαθμιαία προς το πόδι, διπλό πλοχμό στην περιφέρεια και έξι επικαλυπτόμενες σειρές φολίδων. </w:t>
      </w:r>
      <w:r w:rsidR="007F1702">
        <w:rPr>
          <w:rFonts w:asciiTheme="minorHAnsi" w:hAnsiTheme="minorHAnsi" w:cstheme="minorHAnsi"/>
          <w:color w:val="000000"/>
        </w:rPr>
        <w:t>Οι λαβές ήταν ένθετες, από χωριστό κομμάτι μαρμάρου.</w:t>
      </w:r>
    </w:p>
    <w:p w14:paraId="45DF47F3" w14:textId="77777777" w:rsidR="001C4266" w:rsidRDefault="001C4266">
      <w:pPr>
        <w:spacing w:line="276" w:lineRule="auto"/>
        <w:jc w:val="both"/>
        <w:rPr>
          <w:rFonts w:asciiTheme="minorHAnsi" w:hAnsiTheme="minorHAnsi" w:cstheme="minorHAnsi"/>
          <w:color w:val="000000"/>
        </w:rPr>
      </w:pPr>
    </w:p>
    <w:p w14:paraId="21D80288" w14:textId="3BBF0CE2" w:rsidR="001C4266" w:rsidRPr="00000FAC" w:rsidRDefault="002E3CE1">
      <w:pPr>
        <w:spacing w:line="276" w:lineRule="auto"/>
        <w:jc w:val="both"/>
        <w:rPr>
          <w:rFonts w:asciiTheme="minorHAnsi" w:hAnsiTheme="minorHAnsi" w:cstheme="minorHAnsi"/>
        </w:rPr>
      </w:pPr>
      <w:r>
        <w:rPr>
          <w:rFonts w:asciiTheme="minorHAnsi" w:hAnsiTheme="minorHAnsi" w:cstheme="minorHAnsi"/>
          <w:color w:val="000000"/>
        </w:rPr>
        <w:t xml:space="preserve">Τον Οκτώβριο του 2017 το ελληνικό γραφείο της </w:t>
      </w:r>
      <w:proofErr w:type="spellStart"/>
      <w:r>
        <w:rPr>
          <w:rFonts w:asciiTheme="minorHAnsi" w:hAnsiTheme="minorHAnsi" w:cstheme="minorHAnsi"/>
          <w:color w:val="000000"/>
        </w:rPr>
        <w:t>Ιντερπόλ</w:t>
      </w:r>
      <w:proofErr w:type="spellEnd"/>
      <w:r>
        <w:rPr>
          <w:rFonts w:asciiTheme="minorHAnsi" w:hAnsiTheme="minorHAnsi" w:cstheme="minorHAnsi"/>
          <w:color w:val="000000"/>
        </w:rPr>
        <w:t xml:space="preserve"> ειδοποίησε τη  Διεύθυνση Τεκμηρίωσης και Προστασίας Πολιτιστικών Αγαθών ότι τα </w:t>
      </w:r>
      <w:r w:rsidR="000E5770">
        <w:rPr>
          <w:rFonts w:asciiTheme="minorHAnsi" w:hAnsiTheme="minorHAnsi" w:cstheme="minorHAnsi"/>
          <w:color w:val="000000"/>
        </w:rPr>
        <w:t>συγκεκριμένα</w:t>
      </w:r>
      <w:r>
        <w:rPr>
          <w:rFonts w:asciiTheme="minorHAnsi" w:hAnsiTheme="minorHAnsi" w:cstheme="minorHAnsi"/>
          <w:color w:val="000000"/>
        </w:rPr>
        <w:t xml:space="preserve"> επιτύμβια αγγεία είχαν τεθεί προς πώληση στην έκθεση </w:t>
      </w:r>
      <w:r>
        <w:rPr>
          <w:rFonts w:asciiTheme="minorHAnsi" w:hAnsiTheme="minorHAnsi" w:cstheme="minorHAnsi"/>
          <w:color w:val="000000"/>
          <w:lang w:val="en-GB"/>
        </w:rPr>
        <w:t>Frieze</w:t>
      </w:r>
      <w:r>
        <w:rPr>
          <w:rFonts w:asciiTheme="minorHAnsi" w:hAnsiTheme="minorHAnsi" w:cstheme="minorHAnsi"/>
          <w:color w:val="000000"/>
        </w:rPr>
        <w:t xml:space="preserve"> </w:t>
      </w:r>
      <w:r>
        <w:rPr>
          <w:rFonts w:asciiTheme="minorHAnsi" w:hAnsiTheme="minorHAnsi" w:cstheme="minorHAnsi"/>
          <w:color w:val="000000"/>
          <w:lang w:val="en-GB"/>
        </w:rPr>
        <w:t>Masters</w:t>
      </w:r>
      <w:r>
        <w:rPr>
          <w:rFonts w:asciiTheme="minorHAnsi" w:hAnsiTheme="minorHAnsi" w:cstheme="minorHAnsi"/>
          <w:color w:val="000000"/>
        </w:rPr>
        <w:t xml:space="preserve"> στο Λονδίνο από τον Ελβετό έμπορο τέχνης </w:t>
      </w:r>
      <w:r>
        <w:rPr>
          <w:rFonts w:asciiTheme="minorHAnsi" w:hAnsiTheme="minorHAnsi" w:cstheme="minorHAnsi"/>
          <w:color w:val="000000"/>
          <w:lang w:val="en-US"/>
        </w:rPr>
        <w:t>J</w:t>
      </w:r>
      <w:r>
        <w:rPr>
          <w:rFonts w:asciiTheme="minorHAnsi" w:hAnsiTheme="minorHAnsi" w:cstheme="minorHAnsi"/>
          <w:color w:val="000000"/>
        </w:rPr>
        <w:t>-</w:t>
      </w:r>
      <w:r>
        <w:rPr>
          <w:rFonts w:asciiTheme="minorHAnsi" w:hAnsiTheme="minorHAnsi" w:cstheme="minorHAnsi"/>
          <w:color w:val="000000"/>
          <w:lang w:val="en-US"/>
        </w:rPr>
        <w:t>D</w:t>
      </w:r>
      <w:r>
        <w:rPr>
          <w:rFonts w:asciiTheme="minorHAnsi" w:hAnsiTheme="minorHAnsi" w:cstheme="minorHAnsi"/>
          <w:color w:val="000000"/>
        </w:rPr>
        <w:t xml:space="preserve">. </w:t>
      </w:r>
      <w:r>
        <w:rPr>
          <w:rFonts w:asciiTheme="minorHAnsi" w:hAnsiTheme="minorHAnsi" w:cstheme="minorHAnsi"/>
          <w:color w:val="000000"/>
          <w:lang w:val="en-US"/>
        </w:rPr>
        <w:t>C</w:t>
      </w:r>
      <w:r>
        <w:rPr>
          <w:rFonts w:asciiTheme="minorHAnsi" w:hAnsiTheme="minorHAnsi" w:cstheme="minorHAnsi"/>
          <w:color w:val="000000"/>
        </w:rPr>
        <w:t xml:space="preserve">., αποστέλλοντας και </w:t>
      </w:r>
      <w:r>
        <w:rPr>
          <w:rFonts w:asciiTheme="minorHAnsi" w:hAnsiTheme="minorHAnsi" w:cstheme="minorHAnsi"/>
        </w:rPr>
        <w:t xml:space="preserve">σχετικό φωτογραφικό υλικό που είχε περιέλθει σε γνώση της. Η Διεύθυνση διαπίστωσε ότι πρόκειται για τις ίδιες ελληνικές αρχαιότητες που είχαν κατασχεθεί το 2002 από τις ιταλικές και </w:t>
      </w:r>
      <w:r w:rsidR="000E5770">
        <w:rPr>
          <w:rFonts w:asciiTheme="minorHAnsi" w:hAnsiTheme="minorHAnsi" w:cstheme="minorHAnsi"/>
        </w:rPr>
        <w:t xml:space="preserve">τις </w:t>
      </w:r>
      <w:r>
        <w:rPr>
          <w:rFonts w:asciiTheme="minorHAnsi" w:hAnsiTheme="minorHAnsi" w:cstheme="minorHAnsi"/>
        </w:rPr>
        <w:t xml:space="preserve">ελβετικές αρχές </w:t>
      </w:r>
      <w:r w:rsidR="00000FAC">
        <w:rPr>
          <w:rFonts w:asciiTheme="minorHAnsi" w:hAnsiTheme="minorHAnsi" w:cstheme="minorHAnsi"/>
        </w:rPr>
        <w:t xml:space="preserve">στη Βασιλεία της Ελβετίας, </w:t>
      </w:r>
      <w:r>
        <w:rPr>
          <w:rFonts w:asciiTheme="minorHAnsi" w:hAnsiTheme="minorHAnsi" w:cstheme="minorHAnsi"/>
        </w:rPr>
        <w:t xml:space="preserve">στις αποθήκες του Ιταλού εμπόρου τέχνης </w:t>
      </w:r>
      <w:proofErr w:type="spellStart"/>
      <w:r>
        <w:rPr>
          <w:rFonts w:asciiTheme="minorHAnsi" w:hAnsiTheme="minorHAnsi" w:cstheme="minorHAnsi"/>
          <w:lang w:val="en-US"/>
        </w:rPr>
        <w:t>Becchina</w:t>
      </w:r>
      <w:proofErr w:type="spellEnd"/>
      <w:r>
        <w:rPr>
          <w:rFonts w:asciiTheme="minorHAnsi" w:hAnsiTheme="minorHAnsi" w:cstheme="minorHAnsi"/>
        </w:rPr>
        <w:t xml:space="preserve"> και της συζύγου του. </w:t>
      </w:r>
      <w:r w:rsidR="00000FAC">
        <w:rPr>
          <w:rFonts w:asciiTheme="minorHAnsi" w:hAnsiTheme="minorHAnsi" w:cstheme="minorHAnsi"/>
        </w:rPr>
        <w:t xml:space="preserve">Τα αγγεία, μετά την κατάσχεσή τους, </w:t>
      </w:r>
      <w:r>
        <w:rPr>
          <w:rFonts w:asciiTheme="minorHAnsi" w:hAnsiTheme="minorHAnsi" w:cstheme="minorHAnsi"/>
        </w:rPr>
        <w:t xml:space="preserve">είχαν ταυτιστεί από τους Έλληνες πραγματογνώμονες ως ελληνικής προέλευσης και είχαν ενημερωθεί σχετικά οι Ιταλικές Αρχές. </w:t>
      </w:r>
      <w:r w:rsidR="00000FAC">
        <w:rPr>
          <w:rFonts w:asciiTheme="minorHAnsi" w:hAnsiTheme="minorHAnsi" w:cstheme="minorHAnsi"/>
        </w:rPr>
        <w:t xml:space="preserve">Όταν εντοπίστηκαν να πωλούνται στο Λονδίνο, </w:t>
      </w:r>
      <w:r w:rsidR="00546638">
        <w:rPr>
          <w:rFonts w:asciiTheme="minorHAnsi" w:hAnsiTheme="minorHAnsi" w:cstheme="minorHAnsi"/>
        </w:rPr>
        <w:t xml:space="preserve">το ελληνικό Υπουργείο Πολιτισμού ζήτησε </w:t>
      </w:r>
      <w:r>
        <w:rPr>
          <w:rFonts w:asciiTheme="minorHAnsi" w:hAnsiTheme="minorHAnsi" w:cstheme="minorHAnsi"/>
        </w:rPr>
        <w:t>άμεσα</w:t>
      </w:r>
      <w:r w:rsidR="00000FAC">
        <w:rPr>
          <w:rFonts w:asciiTheme="minorHAnsi" w:hAnsiTheme="minorHAnsi" w:cstheme="minorHAnsi"/>
        </w:rPr>
        <w:t xml:space="preserve"> ενημέρωση</w:t>
      </w:r>
      <w:r>
        <w:rPr>
          <w:rFonts w:asciiTheme="minorHAnsi" w:hAnsiTheme="minorHAnsi" w:cstheme="minorHAnsi"/>
        </w:rPr>
        <w:t xml:space="preserve"> </w:t>
      </w:r>
      <w:r w:rsidR="00546638">
        <w:rPr>
          <w:rFonts w:asciiTheme="minorHAnsi" w:hAnsiTheme="minorHAnsi" w:cstheme="minorHAnsi"/>
        </w:rPr>
        <w:t xml:space="preserve">για το θέμα </w:t>
      </w:r>
      <w:r>
        <w:rPr>
          <w:rFonts w:asciiTheme="minorHAnsi" w:hAnsiTheme="minorHAnsi" w:cstheme="minorHAnsi"/>
        </w:rPr>
        <w:t>από το Υπουργείο Πολιτισμού της Ιταλίας</w:t>
      </w:r>
      <w:r w:rsidR="00000FAC">
        <w:rPr>
          <w:rFonts w:asciiTheme="minorHAnsi" w:hAnsiTheme="minorHAnsi" w:cstheme="minorHAnsi"/>
        </w:rPr>
        <w:t>. Από την απάντηση των ιταλικών αρχών προέκυψε ότι</w:t>
      </w:r>
      <w:r>
        <w:rPr>
          <w:rFonts w:asciiTheme="minorHAnsi" w:hAnsiTheme="minorHAnsi" w:cstheme="minorHAnsi"/>
        </w:rPr>
        <w:t xml:space="preserve"> οι δύο αρχαιότητες είχαν </w:t>
      </w:r>
      <w:r>
        <w:rPr>
          <w:rFonts w:asciiTheme="minorHAnsi" w:hAnsiTheme="minorHAnsi" w:cstheme="minorHAnsi"/>
          <w:color w:val="000000"/>
        </w:rPr>
        <w:t xml:space="preserve">επιστραφεί </w:t>
      </w:r>
      <w:r w:rsidR="000E5770">
        <w:rPr>
          <w:rFonts w:asciiTheme="minorHAnsi" w:hAnsiTheme="minorHAnsi" w:cstheme="minorHAnsi"/>
          <w:color w:val="000000"/>
        </w:rPr>
        <w:t xml:space="preserve">στον Ιταλό έμπορο τέχνης, </w:t>
      </w:r>
      <w:r>
        <w:rPr>
          <w:rFonts w:asciiTheme="minorHAnsi" w:hAnsiTheme="minorHAnsi" w:cstheme="minorHAnsi"/>
          <w:color w:val="000000"/>
        </w:rPr>
        <w:t>στη Βασιλεία</w:t>
      </w:r>
      <w:r w:rsidR="00000FAC">
        <w:rPr>
          <w:rFonts w:asciiTheme="minorHAnsi" w:hAnsiTheme="minorHAnsi" w:cstheme="minorHAnsi"/>
          <w:color w:val="000000"/>
        </w:rPr>
        <w:t>,</w:t>
      </w:r>
      <w:r>
        <w:rPr>
          <w:rFonts w:asciiTheme="minorHAnsi" w:hAnsiTheme="minorHAnsi" w:cstheme="minorHAnsi"/>
          <w:color w:val="000000"/>
        </w:rPr>
        <w:t xml:space="preserve"> τον Μάρτιο του 2014, μετά την έκδοση σχετικής Απόφασης του Δικαστηρίου της Ρώμης</w:t>
      </w:r>
      <w:r w:rsidR="00000FAC" w:rsidRPr="00000FAC">
        <w:rPr>
          <w:rFonts w:asciiTheme="minorHAnsi" w:hAnsiTheme="minorHAnsi" w:cstheme="minorHAnsi"/>
          <w:color w:val="000000"/>
        </w:rPr>
        <w:t xml:space="preserve"> </w:t>
      </w:r>
      <w:r w:rsidR="00000FAC">
        <w:rPr>
          <w:rFonts w:asciiTheme="minorHAnsi" w:hAnsiTheme="minorHAnsi" w:cstheme="minorHAnsi"/>
          <w:color w:val="000000"/>
        </w:rPr>
        <w:t>το 2011, καθώς διαπιστώθηκε ότι δεν ήταν ιταλικής προέλευσης.</w:t>
      </w:r>
    </w:p>
    <w:p w14:paraId="76E5D94B" w14:textId="77777777" w:rsidR="001C4266" w:rsidRDefault="001C4266">
      <w:pPr>
        <w:spacing w:line="276" w:lineRule="auto"/>
        <w:jc w:val="both"/>
        <w:rPr>
          <w:rFonts w:asciiTheme="minorHAnsi" w:hAnsiTheme="minorHAnsi" w:cstheme="minorHAnsi"/>
          <w:color w:val="000000"/>
        </w:rPr>
      </w:pPr>
    </w:p>
    <w:p w14:paraId="6ACE13CB" w14:textId="77777777" w:rsidR="001C4266" w:rsidRDefault="002E3CE1">
      <w:pPr>
        <w:spacing w:line="276" w:lineRule="auto"/>
        <w:jc w:val="both"/>
        <w:rPr>
          <w:rFonts w:asciiTheme="minorHAnsi" w:hAnsiTheme="minorHAnsi" w:cstheme="minorHAnsi"/>
          <w:color w:val="000000"/>
        </w:rPr>
      </w:pPr>
      <w:r>
        <w:rPr>
          <w:rFonts w:asciiTheme="minorHAnsi" w:hAnsiTheme="minorHAnsi" w:cstheme="minorHAnsi"/>
          <w:color w:val="000000"/>
        </w:rPr>
        <w:t>Η Διεύθυνση Τεκμηρίωσης και Προστασίας Πολιτιστικών Αγαθών</w:t>
      </w:r>
      <w:r w:rsidR="00546638">
        <w:rPr>
          <w:rFonts w:asciiTheme="minorHAnsi" w:hAnsiTheme="minorHAnsi" w:cstheme="minorHAnsi"/>
          <w:color w:val="000000"/>
        </w:rPr>
        <w:t>,</w:t>
      </w:r>
      <w:r>
        <w:rPr>
          <w:rFonts w:asciiTheme="minorHAnsi" w:hAnsiTheme="minorHAnsi" w:cstheme="minorHAnsi"/>
          <w:color w:val="000000"/>
        </w:rPr>
        <w:t xml:space="preserve"> ζήτησε τη συνδρομή της </w:t>
      </w:r>
      <w:proofErr w:type="spellStart"/>
      <w:r>
        <w:rPr>
          <w:rFonts w:asciiTheme="minorHAnsi" w:hAnsiTheme="minorHAnsi" w:cstheme="minorHAnsi"/>
          <w:color w:val="000000"/>
        </w:rPr>
        <w:t>Ιντερπόλ</w:t>
      </w:r>
      <w:proofErr w:type="spellEnd"/>
      <w:r>
        <w:rPr>
          <w:rFonts w:asciiTheme="minorHAnsi" w:hAnsiTheme="minorHAnsi" w:cstheme="minorHAnsi"/>
          <w:color w:val="000000"/>
        </w:rPr>
        <w:t xml:space="preserve"> και της Εισαγγελίας Πρωτοδικών Αθηνών, ώστε να υποβληθεί αίτημα δικαστικής συνδρομής προς τις ελβετικές αρχές αναφορικά με την κατάσχεση και την επιστροφή των δύο αγγείων στην Ελλάδα ως προϊόντα εγκλήματος. Τον Νοέμβριο του 2017 οι δύο αρχαιότητες κατασχέθηκαν για λογαριασμό του Ελληνικού Δημοσίου από την Εισαγγελία του </w:t>
      </w:r>
      <w:proofErr w:type="spellStart"/>
      <w:r>
        <w:rPr>
          <w:rFonts w:asciiTheme="minorHAnsi" w:hAnsiTheme="minorHAnsi" w:cstheme="minorHAnsi"/>
          <w:color w:val="000000"/>
        </w:rPr>
        <w:t>Καντονίου</w:t>
      </w:r>
      <w:proofErr w:type="spellEnd"/>
      <w:r>
        <w:rPr>
          <w:rFonts w:asciiTheme="minorHAnsi" w:hAnsiTheme="minorHAnsi" w:cstheme="minorHAnsi"/>
          <w:color w:val="000000"/>
        </w:rPr>
        <w:t xml:space="preserve"> της Βασιλείας, όπου και παρέμειναν μέχρι την οριστική απόδοσή τους στο Ελληνικό Δημόσιο στις 27/06/2024. </w:t>
      </w:r>
    </w:p>
    <w:p w14:paraId="7EDA5531" w14:textId="77777777" w:rsidR="001C4266" w:rsidRDefault="001C4266">
      <w:pPr>
        <w:spacing w:line="276" w:lineRule="auto"/>
        <w:jc w:val="both"/>
        <w:rPr>
          <w:rFonts w:asciiTheme="minorHAnsi" w:hAnsiTheme="minorHAnsi" w:cstheme="minorHAnsi"/>
          <w:color w:val="000000"/>
        </w:rPr>
      </w:pPr>
    </w:p>
    <w:p w14:paraId="19034226" w14:textId="6BA68FC9" w:rsidR="001C4266" w:rsidRDefault="002E3CE1">
      <w:pPr>
        <w:spacing w:line="276" w:lineRule="auto"/>
        <w:jc w:val="both"/>
        <w:rPr>
          <w:rFonts w:asciiTheme="minorHAnsi" w:hAnsiTheme="minorHAnsi" w:cstheme="minorHAnsi"/>
        </w:rPr>
      </w:pPr>
      <w:r>
        <w:rPr>
          <w:rFonts w:asciiTheme="minorHAnsi" w:hAnsiTheme="minorHAnsi" w:cstheme="minorHAnsi"/>
        </w:rPr>
        <w:t xml:space="preserve">Παράλληλα, για την καλύτερη εκπροσώπηση των συμφερόντων του Ελληνικού Δημοσίου, ζητήθηκε από το Νομικό Συμβούλιο του Κράτους ο διορισμός πληρεξουσίου δικηγόρου. Με </w:t>
      </w:r>
      <w:r w:rsidR="009B3E4C">
        <w:rPr>
          <w:rFonts w:asciiTheme="minorHAnsi" w:hAnsiTheme="minorHAnsi" w:cstheme="minorHAnsi"/>
        </w:rPr>
        <w:t>α</w:t>
      </w:r>
      <w:bookmarkStart w:id="0" w:name="_GoBack"/>
      <w:bookmarkEnd w:id="0"/>
      <w:r>
        <w:rPr>
          <w:rFonts w:asciiTheme="minorHAnsi" w:hAnsiTheme="minorHAnsi" w:cstheme="minorHAnsi"/>
        </w:rPr>
        <w:t xml:space="preserve">πόφαση του Προέδρου του Νομικού Συμβουλίου του Κράτους διορίστηκε ο Δικηγόρος Αθηνών και Ελβετίας Δρ. Ηλίας Σ. </w:t>
      </w:r>
      <w:proofErr w:type="spellStart"/>
      <w:r>
        <w:rPr>
          <w:rFonts w:asciiTheme="minorHAnsi" w:hAnsiTheme="minorHAnsi" w:cstheme="minorHAnsi"/>
        </w:rPr>
        <w:t>Μπίσιας</w:t>
      </w:r>
      <w:proofErr w:type="spellEnd"/>
      <w:r>
        <w:rPr>
          <w:rFonts w:asciiTheme="minorHAnsi" w:hAnsiTheme="minorHAnsi" w:cstheme="minorHAnsi"/>
        </w:rPr>
        <w:t>, ο οποίος χειρίστηκε την υπόθεση, σε συνεργασία με το Νομικό Συμβούλιο του Κράτους, τη Διεύθυνση</w:t>
      </w:r>
      <w:r w:rsidR="000E5770">
        <w:rPr>
          <w:rFonts w:asciiTheme="minorHAnsi" w:hAnsiTheme="minorHAnsi" w:cstheme="minorHAnsi"/>
        </w:rPr>
        <w:t xml:space="preserve"> </w:t>
      </w:r>
      <w:r w:rsidR="000E5770">
        <w:rPr>
          <w:rFonts w:asciiTheme="minorHAnsi" w:hAnsiTheme="minorHAnsi" w:cstheme="minorHAnsi"/>
          <w:color w:val="000000"/>
        </w:rPr>
        <w:t>Τεκμηρίωσης και Προστασίας Πολιτιστικών Αγαθών του ΥΠΠΟ</w:t>
      </w:r>
      <w:r>
        <w:rPr>
          <w:rFonts w:asciiTheme="minorHAnsi" w:hAnsiTheme="minorHAnsi" w:cstheme="minorHAnsi"/>
        </w:rPr>
        <w:t xml:space="preserve"> και την αρμόδια Εισαγγελία Πρωτοδικών Αθηνών.</w:t>
      </w:r>
    </w:p>
    <w:p w14:paraId="2D0D5D55" w14:textId="77777777" w:rsidR="001C4266" w:rsidRDefault="001C4266">
      <w:pPr>
        <w:spacing w:line="276" w:lineRule="auto"/>
        <w:jc w:val="both"/>
        <w:rPr>
          <w:rFonts w:asciiTheme="minorHAnsi" w:hAnsiTheme="minorHAnsi" w:cstheme="minorHAnsi"/>
        </w:rPr>
      </w:pPr>
    </w:p>
    <w:p w14:paraId="74C26230" w14:textId="77777777" w:rsidR="001C4266" w:rsidRDefault="000C2B56">
      <w:pPr>
        <w:spacing w:line="276" w:lineRule="auto"/>
        <w:jc w:val="both"/>
        <w:rPr>
          <w:rFonts w:asciiTheme="minorHAnsi" w:hAnsiTheme="minorHAnsi" w:cstheme="minorHAnsi"/>
        </w:rPr>
      </w:pPr>
      <w:r>
        <w:rPr>
          <w:rFonts w:asciiTheme="minorHAnsi" w:hAnsiTheme="minorHAnsi" w:cstheme="minorHAnsi"/>
        </w:rPr>
        <w:t>Κατά</w:t>
      </w:r>
      <w:r w:rsidR="002E3CE1">
        <w:rPr>
          <w:rFonts w:asciiTheme="minorHAnsi" w:hAnsiTheme="minorHAnsi" w:cstheme="minorHAnsi"/>
        </w:rPr>
        <w:t xml:space="preserve"> τη</w:t>
      </w:r>
      <w:r>
        <w:rPr>
          <w:rFonts w:asciiTheme="minorHAnsi" w:hAnsiTheme="minorHAnsi" w:cstheme="minorHAnsi"/>
        </w:rPr>
        <w:t>ν</w:t>
      </w:r>
      <w:r w:rsidR="002E3CE1">
        <w:rPr>
          <w:rFonts w:asciiTheme="minorHAnsi" w:hAnsiTheme="minorHAnsi" w:cstheme="minorHAnsi"/>
        </w:rPr>
        <w:t xml:space="preserve"> διεκδίκηση των αρχαιοτήτων </w:t>
      </w:r>
      <w:r w:rsidR="002E3CE1">
        <w:rPr>
          <w:rFonts w:asciiTheme="minorHAnsi" w:hAnsiTheme="minorHAnsi" w:cstheme="minorHAnsi"/>
          <w:color w:val="000000"/>
        </w:rPr>
        <w:t>χρειάστηκε να υποβληθούν</w:t>
      </w:r>
      <w:r w:rsidR="000E5770">
        <w:rPr>
          <w:rFonts w:asciiTheme="minorHAnsi" w:hAnsiTheme="minorHAnsi" w:cstheme="minorHAnsi"/>
          <w:color w:val="000000"/>
        </w:rPr>
        <w:t>,</w:t>
      </w:r>
      <w:r w:rsidR="002E3CE1">
        <w:rPr>
          <w:rFonts w:asciiTheme="minorHAnsi" w:hAnsiTheme="minorHAnsi" w:cstheme="minorHAnsi"/>
          <w:color w:val="000000"/>
        </w:rPr>
        <w:t xml:space="preserve"> από τις αρχές του 2018 μέχρι σήμερα</w:t>
      </w:r>
      <w:r w:rsidR="000E5770">
        <w:rPr>
          <w:rFonts w:asciiTheme="minorHAnsi" w:hAnsiTheme="minorHAnsi" w:cstheme="minorHAnsi"/>
          <w:color w:val="000000"/>
        </w:rPr>
        <w:t>,</w:t>
      </w:r>
      <w:r w:rsidR="002E3CE1">
        <w:rPr>
          <w:rFonts w:asciiTheme="minorHAnsi" w:hAnsiTheme="minorHAnsi" w:cstheme="minorHAnsi"/>
          <w:color w:val="000000"/>
        </w:rPr>
        <w:t xml:space="preserve"> από την Εισαγγελία Πρωτοδικών Αθηνών</w:t>
      </w:r>
      <w:r w:rsidR="000E5770">
        <w:rPr>
          <w:rFonts w:asciiTheme="minorHAnsi" w:hAnsiTheme="minorHAnsi" w:cstheme="minorHAnsi"/>
          <w:color w:val="000000"/>
        </w:rPr>
        <w:t>,</w:t>
      </w:r>
      <w:r w:rsidR="002E3CE1">
        <w:rPr>
          <w:rFonts w:asciiTheme="minorHAnsi" w:hAnsiTheme="minorHAnsi" w:cstheme="minorHAnsi"/>
          <w:color w:val="000000"/>
        </w:rPr>
        <w:t xml:space="preserve"> έξι αιτήματα δικαστικής συνδρομής, με τα οποία τ</w:t>
      </w:r>
      <w:r w:rsidR="002E3CE1">
        <w:rPr>
          <w:rFonts w:asciiTheme="minorHAnsi" w:hAnsiTheme="minorHAnsi" w:cstheme="minorHAnsi"/>
        </w:rPr>
        <w:t xml:space="preserve">ο ελληνικό δημόσιο ζητούσε από τις ελβετικές αρχές εκτός από τον επαναπατρισμό των δύο αγγείων και την κλήτευση των εμπλεκομένων για παροχή εξηγήσεων για τις κακουργηματικές αξιόποινες πράξεις που διερευνώνται. Παράλληλα, πραγματοποιήθηκε αυτοψία και εξέταση των αντικειμένων στην Εισαγγελία της Βασιλείας από αρχαιολόγο της Διεύθυνσης </w:t>
      </w:r>
      <w:r w:rsidR="000E5770">
        <w:rPr>
          <w:rFonts w:asciiTheme="minorHAnsi" w:hAnsiTheme="minorHAnsi" w:cstheme="minorHAnsi"/>
          <w:color w:val="000000"/>
        </w:rPr>
        <w:t>Τεκμηρίωσης και Προστασίας Πολιτιστικών Αγαθών</w:t>
      </w:r>
      <w:r w:rsidR="000E5770">
        <w:rPr>
          <w:rFonts w:asciiTheme="minorHAnsi" w:hAnsiTheme="minorHAnsi" w:cstheme="minorHAnsi"/>
        </w:rPr>
        <w:t xml:space="preserve"> </w:t>
      </w:r>
      <w:r w:rsidR="002E3CE1">
        <w:rPr>
          <w:rFonts w:asciiTheme="minorHAnsi" w:hAnsiTheme="minorHAnsi" w:cstheme="minorHAnsi"/>
        </w:rPr>
        <w:t xml:space="preserve">και κατατέθηκε εμπεριστατωμένη πραγματογνωμοσύνη που τεκμηρίωνε την πέραν πάσης αμφιβολίας ελληνική προέλευση των δύο μνημείων. </w:t>
      </w:r>
    </w:p>
    <w:p w14:paraId="603DC33F" w14:textId="77777777" w:rsidR="001C4266" w:rsidRDefault="001C4266">
      <w:pPr>
        <w:spacing w:line="276" w:lineRule="auto"/>
        <w:jc w:val="both"/>
        <w:rPr>
          <w:rFonts w:asciiTheme="minorHAnsi" w:hAnsiTheme="minorHAnsi" w:cstheme="minorHAnsi"/>
          <w:strike/>
        </w:rPr>
      </w:pPr>
    </w:p>
    <w:p w14:paraId="3C7832CF" w14:textId="77777777" w:rsidR="001C4266" w:rsidRDefault="002E3CE1">
      <w:pPr>
        <w:spacing w:line="276" w:lineRule="auto"/>
        <w:jc w:val="both"/>
        <w:rPr>
          <w:rFonts w:asciiTheme="minorHAnsi" w:hAnsiTheme="minorHAnsi" w:cstheme="minorHAnsi"/>
          <w:color w:val="000000"/>
        </w:rPr>
      </w:pPr>
      <w:r>
        <w:rPr>
          <w:rFonts w:asciiTheme="minorHAnsi" w:hAnsiTheme="minorHAnsi" w:cstheme="minorHAnsi"/>
          <w:color w:val="000000"/>
        </w:rPr>
        <w:t xml:space="preserve">Στο πλαίσιο της έρευνας που διεξήχθη διαπιστώθηκε ότι το Καντόνι της Βασιλείας μέσω της Υπηρεσίας Είσπραξης και Πτωχεύσεων είχε εκποιήσει τον Φεβρουάριο του 2017 τα δύο ελληνικά μνημεία, προκειμένου να εισπράξει οφειλές από την δικαστική εκκαθάριση των εξόδων της ποινικής διαδικασίας που είχε διεξαχθεί στην Ελβετία κατά του Ιταλού εμπόρου τέχνης </w:t>
      </w:r>
      <w:r>
        <w:rPr>
          <w:rFonts w:asciiTheme="minorHAnsi" w:hAnsiTheme="minorHAnsi" w:cstheme="minorHAnsi"/>
          <w:color w:val="000000"/>
          <w:lang w:val="de-DE"/>
        </w:rPr>
        <w:t>G</w:t>
      </w:r>
      <w:r>
        <w:rPr>
          <w:rFonts w:asciiTheme="minorHAnsi" w:hAnsiTheme="minorHAnsi" w:cstheme="minorHAnsi"/>
          <w:color w:val="000000"/>
        </w:rPr>
        <w:t>.</w:t>
      </w:r>
      <w:r>
        <w:rPr>
          <w:rFonts w:asciiTheme="minorHAnsi" w:hAnsiTheme="minorHAnsi" w:cstheme="minorHAnsi"/>
          <w:color w:val="000000"/>
          <w:lang w:val="de-DE"/>
        </w:rPr>
        <w:t>B</w:t>
      </w:r>
      <w:proofErr w:type="spellStart"/>
      <w:r w:rsidR="000C2B56">
        <w:rPr>
          <w:rFonts w:asciiTheme="minorHAnsi" w:hAnsiTheme="minorHAnsi" w:cstheme="minorHAnsi"/>
          <w:color w:val="000000"/>
          <w:lang w:val="en-US"/>
        </w:rPr>
        <w:t>ecchina</w:t>
      </w:r>
      <w:proofErr w:type="spellEnd"/>
      <w:r w:rsidR="000C2B56">
        <w:rPr>
          <w:rFonts w:asciiTheme="minorHAnsi" w:hAnsiTheme="minorHAnsi" w:cstheme="minorHAnsi"/>
          <w:color w:val="000000"/>
        </w:rPr>
        <w:t xml:space="preserve"> και της συζύγου του</w:t>
      </w:r>
      <w:r w:rsidR="000C2B56" w:rsidRPr="000C2B56">
        <w:rPr>
          <w:rFonts w:asciiTheme="minorHAnsi" w:hAnsiTheme="minorHAnsi" w:cstheme="minorHAnsi"/>
          <w:color w:val="000000"/>
        </w:rPr>
        <w:t xml:space="preserve">. </w:t>
      </w:r>
      <w:r>
        <w:rPr>
          <w:rFonts w:asciiTheme="minorHAnsi" w:hAnsiTheme="minorHAnsi" w:cstheme="minorHAnsi"/>
          <w:color w:val="000000"/>
        </w:rPr>
        <w:t xml:space="preserve">Στη συνέχεια, τον Οκτώβριο του 2017 έγινε απόπειρα μεταπώλησής τους μέσω του προαναφερόμενου Ελβετού εμπόρου τέχνης στην έκθεση </w:t>
      </w:r>
      <w:r>
        <w:rPr>
          <w:rFonts w:asciiTheme="minorHAnsi" w:hAnsiTheme="minorHAnsi" w:cstheme="minorHAnsi"/>
          <w:color w:val="000000"/>
          <w:lang w:val="en-GB"/>
        </w:rPr>
        <w:t>Frieze</w:t>
      </w:r>
      <w:r>
        <w:rPr>
          <w:rFonts w:asciiTheme="minorHAnsi" w:hAnsiTheme="minorHAnsi" w:cstheme="minorHAnsi"/>
          <w:color w:val="000000"/>
        </w:rPr>
        <w:t xml:space="preserve"> </w:t>
      </w:r>
      <w:r>
        <w:rPr>
          <w:rFonts w:asciiTheme="minorHAnsi" w:hAnsiTheme="minorHAnsi" w:cstheme="minorHAnsi"/>
          <w:color w:val="000000"/>
          <w:lang w:val="en-GB"/>
        </w:rPr>
        <w:t>Masters</w:t>
      </w:r>
      <w:r>
        <w:rPr>
          <w:rFonts w:asciiTheme="minorHAnsi" w:hAnsiTheme="minorHAnsi" w:cstheme="minorHAnsi"/>
          <w:color w:val="000000"/>
        </w:rPr>
        <w:t xml:space="preserve"> στο Λονδίνο.</w:t>
      </w:r>
    </w:p>
    <w:p w14:paraId="6A4210C1" w14:textId="77777777" w:rsidR="001C4266" w:rsidRDefault="001C4266">
      <w:pPr>
        <w:spacing w:line="276" w:lineRule="auto"/>
        <w:jc w:val="both"/>
        <w:rPr>
          <w:rFonts w:asciiTheme="minorHAnsi" w:hAnsiTheme="minorHAnsi" w:cstheme="minorHAnsi"/>
          <w:strike/>
        </w:rPr>
      </w:pPr>
    </w:p>
    <w:p w14:paraId="0389A8FD" w14:textId="77777777" w:rsidR="001C4266" w:rsidRDefault="002E3CE1">
      <w:pPr>
        <w:spacing w:line="276" w:lineRule="auto"/>
        <w:jc w:val="both"/>
        <w:rPr>
          <w:rFonts w:asciiTheme="minorHAnsi" w:hAnsiTheme="minorHAnsi" w:cstheme="minorHAnsi"/>
        </w:rPr>
      </w:pPr>
      <w:r>
        <w:rPr>
          <w:rFonts w:asciiTheme="minorHAnsi" w:hAnsiTheme="minorHAnsi" w:cstheme="minorHAnsi"/>
        </w:rPr>
        <w:t>Ο επαναπατρισμός των δύο αττικών επιτύμβιων αγγείων επιτεύχθηκε με εξώδικες διαπραγματεύσεις, αφού ικανοποιήθη</w:t>
      </w:r>
      <w:r w:rsidR="000E5770">
        <w:rPr>
          <w:rFonts w:asciiTheme="minorHAnsi" w:hAnsiTheme="minorHAnsi" w:cstheme="minorHAnsi"/>
        </w:rPr>
        <w:t>κε πλήρως το Ελληνικό Δημόσιο. Επαναπατρίστηκαν</w:t>
      </w:r>
      <w:r>
        <w:rPr>
          <w:rFonts w:asciiTheme="minorHAnsi" w:hAnsiTheme="minorHAnsi" w:cstheme="minorHAnsi"/>
        </w:rPr>
        <w:t xml:space="preserve"> οι δύο αρχαιότητες και </w:t>
      </w:r>
      <w:proofErr w:type="spellStart"/>
      <w:r>
        <w:rPr>
          <w:rFonts w:asciiTheme="minorHAnsi" w:hAnsiTheme="minorHAnsi" w:cstheme="minorHAnsi"/>
        </w:rPr>
        <w:t>κατεβλήθη</w:t>
      </w:r>
      <w:proofErr w:type="spellEnd"/>
      <w:r>
        <w:rPr>
          <w:rFonts w:asciiTheme="minorHAnsi" w:hAnsiTheme="minorHAnsi" w:cstheme="minorHAnsi"/>
        </w:rPr>
        <w:t xml:space="preserve"> από τα εμπλεκόμενα πρόσωπα αποζημίωση και χρηματική ικανοποίηση λόγω ηθικής βλάβης. Η επιτυχία αυτή οφείλεται στη στενή, διαρκή και άριστη συνεργασία </w:t>
      </w:r>
      <w:r w:rsidR="000E5770">
        <w:rPr>
          <w:rFonts w:asciiTheme="minorHAnsi" w:hAnsiTheme="minorHAnsi" w:cstheme="minorHAnsi"/>
        </w:rPr>
        <w:t xml:space="preserve">του Υπουργείου Πολιτισμού μέσω </w:t>
      </w:r>
      <w:r>
        <w:rPr>
          <w:rFonts w:asciiTheme="minorHAnsi" w:hAnsiTheme="minorHAnsi" w:cstheme="minorHAnsi"/>
        </w:rPr>
        <w:t>της Διεύθυνσης Τεκμηρίωσης και Προστασίας Πολιτιστικών Αγαθώ</w:t>
      </w:r>
      <w:r w:rsidR="000E5770">
        <w:rPr>
          <w:rFonts w:asciiTheme="minorHAnsi" w:hAnsiTheme="minorHAnsi" w:cstheme="minorHAnsi"/>
        </w:rPr>
        <w:t>ν με τον πληρεξούσιο δικηγόρο</w:t>
      </w:r>
      <w:r>
        <w:rPr>
          <w:rFonts w:asciiTheme="minorHAnsi" w:hAnsiTheme="minorHAnsi" w:cstheme="minorHAnsi"/>
        </w:rPr>
        <w:t xml:space="preserve"> Ηλία Σ. </w:t>
      </w:r>
      <w:proofErr w:type="spellStart"/>
      <w:r>
        <w:rPr>
          <w:rFonts w:asciiTheme="minorHAnsi" w:hAnsiTheme="minorHAnsi" w:cstheme="minorHAnsi"/>
        </w:rPr>
        <w:t>Μπίσια</w:t>
      </w:r>
      <w:proofErr w:type="spellEnd"/>
      <w:r>
        <w:rPr>
          <w:rFonts w:asciiTheme="minorHAnsi" w:hAnsiTheme="minorHAnsi" w:cstheme="minorHAnsi"/>
        </w:rPr>
        <w:t xml:space="preserve"> και στην αμέριστη συνδρομή της Εισαγγελίας Πρωτοδικών Αθηνών και του Νομικού Συμβουλίου του Κράτους. </w:t>
      </w:r>
    </w:p>
    <w:p w14:paraId="5324A276" w14:textId="77777777" w:rsidR="001C4266" w:rsidRDefault="001C4266">
      <w:pPr>
        <w:spacing w:line="276" w:lineRule="auto"/>
        <w:jc w:val="both"/>
        <w:rPr>
          <w:rFonts w:asciiTheme="minorHAnsi" w:hAnsiTheme="minorHAnsi" w:cstheme="minorHAnsi"/>
          <w:strike/>
        </w:rPr>
      </w:pPr>
    </w:p>
    <w:p w14:paraId="3F797DAE" w14:textId="77777777" w:rsidR="001C4266" w:rsidRPr="007F1702" w:rsidRDefault="002E3CE1">
      <w:pPr>
        <w:spacing w:line="276" w:lineRule="auto"/>
        <w:jc w:val="both"/>
        <w:rPr>
          <w:rFonts w:asciiTheme="minorHAnsi" w:hAnsiTheme="minorHAnsi" w:cstheme="minorHAnsi"/>
          <w:highlight w:val="yellow"/>
        </w:rPr>
      </w:pPr>
      <w:r w:rsidRPr="007F1702">
        <w:rPr>
          <w:rFonts w:asciiTheme="minorHAnsi" w:hAnsiTheme="minorHAnsi" w:cstheme="minorHAnsi"/>
        </w:rPr>
        <w:t xml:space="preserve">Οι δύο αρχαιότητες θα εκτεθούν στο Αρχαιολογικό Μουσείο </w:t>
      </w:r>
      <w:proofErr w:type="spellStart"/>
      <w:r w:rsidRPr="007F1702">
        <w:rPr>
          <w:rFonts w:asciiTheme="minorHAnsi" w:hAnsiTheme="minorHAnsi" w:cstheme="minorHAnsi"/>
        </w:rPr>
        <w:t>Κεραμεικού</w:t>
      </w:r>
      <w:proofErr w:type="spellEnd"/>
      <w:r w:rsidR="000C2B56" w:rsidRPr="007F1702">
        <w:rPr>
          <w:rFonts w:asciiTheme="minorHAnsi" w:hAnsiTheme="minorHAnsi" w:cstheme="minorHAnsi"/>
        </w:rPr>
        <w:t>.</w:t>
      </w:r>
    </w:p>
    <w:p w14:paraId="32D75CDF" w14:textId="77777777" w:rsidR="001C4266" w:rsidRDefault="001C4266">
      <w:pPr>
        <w:pStyle w:val="4"/>
        <w:spacing w:before="0" w:beforeAutospacing="0" w:after="0" w:afterAutospacing="0"/>
        <w:jc w:val="center"/>
        <w:rPr>
          <w:rFonts w:asciiTheme="minorHAnsi" w:hAnsiTheme="minorHAnsi" w:cstheme="minorHAnsi"/>
        </w:rPr>
      </w:pPr>
    </w:p>
    <w:sectPr w:rsidR="001C4266" w:rsidSect="001C42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0FAC"/>
    <w:rsid w:val="00002415"/>
    <w:rsid w:val="000222DF"/>
    <w:rsid w:val="00084DD1"/>
    <w:rsid w:val="000A1933"/>
    <w:rsid w:val="000C2B56"/>
    <w:rsid w:val="000E5770"/>
    <w:rsid w:val="000E67ED"/>
    <w:rsid w:val="000F5059"/>
    <w:rsid w:val="00126B8A"/>
    <w:rsid w:val="001345B6"/>
    <w:rsid w:val="00135EF6"/>
    <w:rsid w:val="001363C3"/>
    <w:rsid w:val="00136864"/>
    <w:rsid w:val="00150303"/>
    <w:rsid w:val="00154A25"/>
    <w:rsid w:val="00180B93"/>
    <w:rsid w:val="001813B4"/>
    <w:rsid w:val="00185295"/>
    <w:rsid w:val="001C4266"/>
    <w:rsid w:val="001D366B"/>
    <w:rsid w:val="001F0608"/>
    <w:rsid w:val="002007AE"/>
    <w:rsid w:val="00202ECF"/>
    <w:rsid w:val="002360AD"/>
    <w:rsid w:val="00243B0C"/>
    <w:rsid w:val="0025161D"/>
    <w:rsid w:val="00272D5C"/>
    <w:rsid w:val="002757E8"/>
    <w:rsid w:val="00285C6D"/>
    <w:rsid w:val="00296F62"/>
    <w:rsid w:val="002A3DB2"/>
    <w:rsid w:val="002C7C75"/>
    <w:rsid w:val="002E3CE1"/>
    <w:rsid w:val="002F5411"/>
    <w:rsid w:val="00303B7A"/>
    <w:rsid w:val="0031447A"/>
    <w:rsid w:val="00327D6D"/>
    <w:rsid w:val="00335DE7"/>
    <w:rsid w:val="00344525"/>
    <w:rsid w:val="0035458B"/>
    <w:rsid w:val="0036656E"/>
    <w:rsid w:val="00392E9C"/>
    <w:rsid w:val="003C00AE"/>
    <w:rsid w:val="003C3C27"/>
    <w:rsid w:val="003D3655"/>
    <w:rsid w:val="003E26D5"/>
    <w:rsid w:val="003E3F8B"/>
    <w:rsid w:val="003E4211"/>
    <w:rsid w:val="0040384C"/>
    <w:rsid w:val="00405E79"/>
    <w:rsid w:val="00414D2A"/>
    <w:rsid w:val="004277DF"/>
    <w:rsid w:val="00436553"/>
    <w:rsid w:val="00442066"/>
    <w:rsid w:val="00463275"/>
    <w:rsid w:val="0047319E"/>
    <w:rsid w:val="004859DA"/>
    <w:rsid w:val="004A17DB"/>
    <w:rsid w:val="004C0A6E"/>
    <w:rsid w:val="004C48ED"/>
    <w:rsid w:val="004E04C8"/>
    <w:rsid w:val="00501C74"/>
    <w:rsid w:val="00524860"/>
    <w:rsid w:val="0053403B"/>
    <w:rsid w:val="005434E0"/>
    <w:rsid w:val="00544D8E"/>
    <w:rsid w:val="00546638"/>
    <w:rsid w:val="005617BC"/>
    <w:rsid w:val="00566A80"/>
    <w:rsid w:val="00590966"/>
    <w:rsid w:val="005B0D42"/>
    <w:rsid w:val="005C31E9"/>
    <w:rsid w:val="005F26A5"/>
    <w:rsid w:val="005F5631"/>
    <w:rsid w:val="005F627C"/>
    <w:rsid w:val="00616133"/>
    <w:rsid w:val="006212AC"/>
    <w:rsid w:val="00623450"/>
    <w:rsid w:val="00661885"/>
    <w:rsid w:val="00667E35"/>
    <w:rsid w:val="00673671"/>
    <w:rsid w:val="006B0D15"/>
    <w:rsid w:val="006C25C9"/>
    <w:rsid w:val="006D27DC"/>
    <w:rsid w:val="006D755D"/>
    <w:rsid w:val="006D7F88"/>
    <w:rsid w:val="006E00FE"/>
    <w:rsid w:val="00701581"/>
    <w:rsid w:val="0070476F"/>
    <w:rsid w:val="00714CAB"/>
    <w:rsid w:val="00715265"/>
    <w:rsid w:val="00717EB0"/>
    <w:rsid w:val="0073374C"/>
    <w:rsid w:val="00734502"/>
    <w:rsid w:val="00744DEC"/>
    <w:rsid w:val="0076249A"/>
    <w:rsid w:val="007677E5"/>
    <w:rsid w:val="0077792C"/>
    <w:rsid w:val="007817E9"/>
    <w:rsid w:val="007B2E96"/>
    <w:rsid w:val="007D4115"/>
    <w:rsid w:val="007F1702"/>
    <w:rsid w:val="007F37C9"/>
    <w:rsid w:val="008378C1"/>
    <w:rsid w:val="00851640"/>
    <w:rsid w:val="00851EE9"/>
    <w:rsid w:val="0085457B"/>
    <w:rsid w:val="0085489F"/>
    <w:rsid w:val="0086610F"/>
    <w:rsid w:val="00872DF1"/>
    <w:rsid w:val="008735D4"/>
    <w:rsid w:val="00874C72"/>
    <w:rsid w:val="00883574"/>
    <w:rsid w:val="0088697B"/>
    <w:rsid w:val="008C30D9"/>
    <w:rsid w:val="008D6EA5"/>
    <w:rsid w:val="008E1360"/>
    <w:rsid w:val="009014E8"/>
    <w:rsid w:val="00906640"/>
    <w:rsid w:val="009110DC"/>
    <w:rsid w:val="00912A40"/>
    <w:rsid w:val="009143AE"/>
    <w:rsid w:val="009208C0"/>
    <w:rsid w:val="00951322"/>
    <w:rsid w:val="009676CB"/>
    <w:rsid w:val="00982ED6"/>
    <w:rsid w:val="009831D4"/>
    <w:rsid w:val="009964D1"/>
    <w:rsid w:val="00996D84"/>
    <w:rsid w:val="009A23C6"/>
    <w:rsid w:val="009A2674"/>
    <w:rsid w:val="009A6637"/>
    <w:rsid w:val="009B3E4C"/>
    <w:rsid w:val="009C5974"/>
    <w:rsid w:val="009C6C39"/>
    <w:rsid w:val="009F28AD"/>
    <w:rsid w:val="00A0734F"/>
    <w:rsid w:val="00A431AA"/>
    <w:rsid w:val="00A4478F"/>
    <w:rsid w:val="00A459D8"/>
    <w:rsid w:val="00A60BF4"/>
    <w:rsid w:val="00A614CA"/>
    <w:rsid w:val="00A664D9"/>
    <w:rsid w:val="00A73EAA"/>
    <w:rsid w:val="00AB3CE1"/>
    <w:rsid w:val="00AB5449"/>
    <w:rsid w:val="00AD0029"/>
    <w:rsid w:val="00AD0937"/>
    <w:rsid w:val="00AD7F61"/>
    <w:rsid w:val="00B201E1"/>
    <w:rsid w:val="00B24205"/>
    <w:rsid w:val="00B73D56"/>
    <w:rsid w:val="00B93806"/>
    <w:rsid w:val="00BA714F"/>
    <w:rsid w:val="00BD11CB"/>
    <w:rsid w:val="00C27D87"/>
    <w:rsid w:val="00C308E0"/>
    <w:rsid w:val="00C345F5"/>
    <w:rsid w:val="00C4604E"/>
    <w:rsid w:val="00C47C4A"/>
    <w:rsid w:val="00C511FD"/>
    <w:rsid w:val="00C56C41"/>
    <w:rsid w:val="00C61804"/>
    <w:rsid w:val="00C64EB8"/>
    <w:rsid w:val="00C73822"/>
    <w:rsid w:val="00C7513B"/>
    <w:rsid w:val="00CA5619"/>
    <w:rsid w:val="00CB14C0"/>
    <w:rsid w:val="00CE4FA5"/>
    <w:rsid w:val="00CE5F4C"/>
    <w:rsid w:val="00CE6641"/>
    <w:rsid w:val="00CF136D"/>
    <w:rsid w:val="00D018E4"/>
    <w:rsid w:val="00D02FA9"/>
    <w:rsid w:val="00D20953"/>
    <w:rsid w:val="00D30969"/>
    <w:rsid w:val="00D40B00"/>
    <w:rsid w:val="00D51B9F"/>
    <w:rsid w:val="00D56F67"/>
    <w:rsid w:val="00D70C27"/>
    <w:rsid w:val="00D81D8B"/>
    <w:rsid w:val="00DA085E"/>
    <w:rsid w:val="00DA1329"/>
    <w:rsid w:val="00DC0D2D"/>
    <w:rsid w:val="00DC23EF"/>
    <w:rsid w:val="00DC28E8"/>
    <w:rsid w:val="00DC3459"/>
    <w:rsid w:val="00DD7D56"/>
    <w:rsid w:val="00E0477E"/>
    <w:rsid w:val="00E10F99"/>
    <w:rsid w:val="00E4533B"/>
    <w:rsid w:val="00E504EC"/>
    <w:rsid w:val="00E54C01"/>
    <w:rsid w:val="00E6333E"/>
    <w:rsid w:val="00E74F9B"/>
    <w:rsid w:val="00E776B5"/>
    <w:rsid w:val="00E9170C"/>
    <w:rsid w:val="00EB7013"/>
    <w:rsid w:val="00EC00CA"/>
    <w:rsid w:val="00ED5BBE"/>
    <w:rsid w:val="00EF5A84"/>
    <w:rsid w:val="00F11FD4"/>
    <w:rsid w:val="00F2551E"/>
    <w:rsid w:val="00F4474D"/>
    <w:rsid w:val="00F4576B"/>
    <w:rsid w:val="00F91DEA"/>
    <w:rsid w:val="00FA22B2"/>
    <w:rsid w:val="00FA3EC0"/>
    <w:rsid w:val="00FC5CBF"/>
    <w:rsid w:val="00FE2556"/>
    <w:rsid w:val="01164EE6"/>
    <w:rsid w:val="05B34ED2"/>
    <w:rsid w:val="06311C94"/>
    <w:rsid w:val="069A27E5"/>
    <w:rsid w:val="09755FCC"/>
    <w:rsid w:val="09C30523"/>
    <w:rsid w:val="09F20618"/>
    <w:rsid w:val="0BDE6804"/>
    <w:rsid w:val="0E697FB4"/>
    <w:rsid w:val="127C2FEA"/>
    <w:rsid w:val="13B0325D"/>
    <w:rsid w:val="13E420EA"/>
    <w:rsid w:val="14C80464"/>
    <w:rsid w:val="1780534F"/>
    <w:rsid w:val="18E80CA3"/>
    <w:rsid w:val="19D95689"/>
    <w:rsid w:val="1D1F0901"/>
    <w:rsid w:val="1E3459FC"/>
    <w:rsid w:val="215739BE"/>
    <w:rsid w:val="224A7F00"/>
    <w:rsid w:val="248A0A3D"/>
    <w:rsid w:val="248D08B7"/>
    <w:rsid w:val="25102F39"/>
    <w:rsid w:val="25EB1A99"/>
    <w:rsid w:val="26CD57DB"/>
    <w:rsid w:val="27640405"/>
    <w:rsid w:val="293D1DB5"/>
    <w:rsid w:val="299532F2"/>
    <w:rsid w:val="2D9A740C"/>
    <w:rsid w:val="2E730163"/>
    <w:rsid w:val="2EF20271"/>
    <w:rsid w:val="2F79671F"/>
    <w:rsid w:val="30255D36"/>
    <w:rsid w:val="31EE29E8"/>
    <w:rsid w:val="32D60BB1"/>
    <w:rsid w:val="366372B5"/>
    <w:rsid w:val="3851414B"/>
    <w:rsid w:val="3AAC700B"/>
    <w:rsid w:val="3B0B6E7C"/>
    <w:rsid w:val="3C280F2B"/>
    <w:rsid w:val="3C2D464E"/>
    <w:rsid w:val="3D4173D5"/>
    <w:rsid w:val="3E9D7AEE"/>
    <w:rsid w:val="3FAB24A6"/>
    <w:rsid w:val="445302F7"/>
    <w:rsid w:val="465C7B10"/>
    <w:rsid w:val="499D49CF"/>
    <w:rsid w:val="4A104C91"/>
    <w:rsid w:val="4C8E118A"/>
    <w:rsid w:val="4E0C68A9"/>
    <w:rsid w:val="4EB65FE9"/>
    <w:rsid w:val="4F7F321A"/>
    <w:rsid w:val="52AB0355"/>
    <w:rsid w:val="52EA2598"/>
    <w:rsid w:val="540A4E77"/>
    <w:rsid w:val="58407993"/>
    <w:rsid w:val="59A93BFA"/>
    <w:rsid w:val="5B1D60BD"/>
    <w:rsid w:val="5CE7687A"/>
    <w:rsid w:val="5F026CC0"/>
    <w:rsid w:val="5F765401"/>
    <w:rsid w:val="62B75CBE"/>
    <w:rsid w:val="65146253"/>
    <w:rsid w:val="67634B1B"/>
    <w:rsid w:val="6A667059"/>
    <w:rsid w:val="6AFE02A6"/>
    <w:rsid w:val="6E55366C"/>
    <w:rsid w:val="70CC2403"/>
    <w:rsid w:val="71563E38"/>
    <w:rsid w:val="71E46B0C"/>
    <w:rsid w:val="7523561C"/>
    <w:rsid w:val="75FF08ED"/>
    <w:rsid w:val="770B3763"/>
    <w:rsid w:val="77854F30"/>
    <w:rsid w:val="77D85AD0"/>
    <w:rsid w:val="78F82CF6"/>
    <w:rsid w:val="793E561F"/>
    <w:rsid w:val="798052C4"/>
    <w:rsid w:val="79EB79AB"/>
    <w:rsid w:val="7A3D37C6"/>
    <w:rsid w:val="7D3704A9"/>
    <w:rsid w:val="7E977CD1"/>
    <w:rsid w:val="7EF43295"/>
    <w:rsid w:val="7F0C562F"/>
    <w:rsid w:val="7F8B7254"/>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2DE843E4"/>
  <w15:docId w15:val="{1514109A-894C-4FB2-9507-D7DB90AF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4266"/>
    <w:rPr>
      <w:rFonts w:ascii="Times New Roman" w:eastAsia="Times New Roman" w:hAnsi="Times New Roman" w:cs="Times New Roman"/>
      <w:sz w:val="24"/>
      <w:szCs w:val="24"/>
    </w:rPr>
  </w:style>
  <w:style w:type="paragraph" w:styleId="6">
    <w:name w:val="heading 6"/>
    <w:basedOn w:val="a"/>
    <w:next w:val="a"/>
    <w:link w:val="6Char"/>
    <w:uiPriority w:val="9"/>
    <w:qFormat/>
    <w:rsid w:val="001C4266"/>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C4266"/>
    <w:rPr>
      <w:i/>
      <w:iCs/>
    </w:rPr>
  </w:style>
  <w:style w:type="paragraph" w:styleId="a4">
    <w:name w:val="footer"/>
    <w:basedOn w:val="a"/>
    <w:link w:val="Char1"/>
    <w:uiPriority w:val="99"/>
    <w:unhideWhenUsed/>
    <w:qFormat/>
    <w:rsid w:val="001C4266"/>
    <w:pPr>
      <w:tabs>
        <w:tab w:val="center" w:pos="4153"/>
        <w:tab w:val="right" w:pos="8306"/>
      </w:tabs>
    </w:pPr>
    <w:rPr>
      <w:rFonts w:asciiTheme="minorHAnsi" w:eastAsiaTheme="minorHAnsi" w:hAnsiTheme="minorHAnsi" w:cstheme="minorBidi"/>
      <w:sz w:val="22"/>
      <w:szCs w:val="22"/>
      <w:lang w:eastAsia="en-US"/>
    </w:rPr>
  </w:style>
  <w:style w:type="character" w:styleId="a5">
    <w:name w:val="footnote reference"/>
    <w:uiPriority w:val="99"/>
    <w:semiHidden/>
    <w:unhideWhenUsed/>
    <w:qFormat/>
    <w:rsid w:val="001C4266"/>
    <w:rPr>
      <w:vertAlign w:val="superscript"/>
    </w:rPr>
  </w:style>
  <w:style w:type="paragraph" w:styleId="a6">
    <w:name w:val="footnote text"/>
    <w:basedOn w:val="a"/>
    <w:link w:val="Char"/>
    <w:uiPriority w:val="99"/>
    <w:semiHidden/>
    <w:unhideWhenUsed/>
    <w:qFormat/>
    <w:rsid w:val="001C4266"/>
    <w:rPr>
      <w:rFonts w:ascii="Calibri" w:eastAsia="Calibri" w:hAnsi="Calibri"/>
      <w:sz w:val="20"/>
      <w:szCs w:val="20"/>
      <w:lang w:val="zh-CN" w:eastAsia="en-US"/>
    </w:rPr>
  </w:style>
  <w:style w:type="paragraph" w:styleId="a7">
    <w:name w:val="header"/>
    <w:basedOn w:val="a"/>
    <w:link w:val="Char0"/>
    <w:uiPriority w:val="99"/>
    <w:unhideWhenUsed/>
    <w:qFormat/>
    <w:rsid w:val="001C4266"/>
    <w:pPr>
      <w:tabs>
        <w:tab w:val="center" w:pos="4153"/>
        <w:tab w:val="right" w:pos="8306"/>
      </w:tabs>
    </w:pPr>
    <w:rPr>
      <w:rFonts w:asciiTheme="minorHAnsi" w:eastAsiaTheme="minorHAnsi" w:hAnsiTheme="minorHAnsi" w:cstheme="minorBidi"/>
      <w:sz w:val="22"/>
      <w:szCs w:val="22"/>
      <w:lang w:eastAsia="en-US"/>
    </w:rPr>
  </w:style>
  <w:style w:type="character" w:styleId="-">
    <w:name w:val="Hyperlink"/>
    <w:basedOn w:val="a0"/>
    <w:uiPriority w:val="99"/>
    <w:unhideWhenUsed/>
    <w:qFormat/>
    <w:rsid w:val="001C4266"/>
    <w:rPr>
      <w:color w:val="0563C1" w:themeColor="hyperlink"/>
      <w:u w:val="single"/>
    </w:rPr>
  </w:style>
  <w:style w:type="paragraph" w:styleId="Web">
    <w:name w:val="Normal (Web)"/>
    <w:basedOn w:val="a"/>
    <w:uiPriority w:val="99"/>
    <w:qFormat/>
    <w:rsid w:val="001C4266"/>
    <w:pPr>
      <w:spacing w:before="100" w:beforeAutospacing="1" w:after="100" w:afterAutospacing="1"/>
    </w:pPr>
  </w:style>
  <w:style w:type="character" w:styleId="a8">
    <w:name w:val="Strong"/>
    <w:basedOn w:val="a0"/>
    <w:uiPriority w:val="22"/>
    <w:qFormat/>
    <w:rsid w:val="001C4266"/>
    <w:rPr>
      <w:b/>
      <w:bCs/>
    </w:rPr>
  </w:style>
  <w:style w:type="paragraph" w:styleId="a9">
    <w:name w:val="List Paragraph"/>
    <w:basedOn w:val="a"/>
    <w:uiPriority w:val="34"/>
    <w:qFormat/>
    <w:rsid w:val="001C4266"/>
    <w:pPr>
      <w:spacing w:after="200" w:line="276" w:lineRule="auto"/>
      <w:ind w:left="720"/>
      <w:contextualSpacing/>
      <w:jc w:val="both"/>
    </w:pPr>
    <w:rPr>
      <w:rFonts w:ascii="Arial Narrow" w:eastAsia="SimSun" w:hAnsi="Arial Narrow"/>
      <w:sz w:val="20"/>
      <w:szCs w:val="20"/>
    </w:rPr>
  </w:style>
  <w:style w:type="paragraph" w:customStyle="1" w:styleId="1">
    <w:name w:val="Παράγραφος λίστας1"/>
    <w:basedOn w:val="a"/>
    <w:uiPriority w:val="99"/>
    <w:qFormat/>
    <w:rsid w:val="001C4266"/>
    <w:pPr>
      <w:spacing w:after="200" w:line="276" w:lineRule="auto"/>
      <w:ind w:left="720"/>
    </w:pPr>
    <w:rPr>
      <w:rFonts w:ascii="Calibri" w:hAnsi="Calibri" w:cs="Calibri"/>
      <w:sz w:val="22"/>
      <w:szCs w:val="22"/>
    </w:rPr>
  </w:style>
  <w:style w:type="character" w:customStyle="1" w:styleId="6Char">
    <w:name w:val="Επικεφαλίδα 6 Char"/>
    <w:basedOn w:val="a0"/>
    <w:link w:val="6"/>
    <w:uiPriority w:val="9"/>
    <w:qFormat/>
    <w:rsid w:val="001C4266"/>
    <w:rPr>
      <w:rFonts w:ascii="Times New Roman" w:eastAsia="Times New Roman" w:hAnsi="Times New Roman" w:cs="Times New Roman"/>
      <w:b/>
      <w:bCs/>
      <w:sz w:val="15"/>
      <w:szCs w:val="15"/>
      <w:lang w:eastAsia="el-GR"/>
    </w:rPr>
  </w:style>
  <w:style w:type="paragraph" w:customStyle="1" w:styleId="Default">
    <w:name w:val="Default"/>
    <w:qFormat/>
    <w:rsid w:val="001C4266"/>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qFormat/>
    <w:rsid w:val="001C4266"/>
    <w:rPr>
      <w:rFonts w:ascii="Calibri" w:eastAsia="Calibri" w:hAnsi="Calibri" w:cs="Times New Roman"/>
      <w:sz w:val="20"/>
      <w:szCs w:val="20"/>
      <w:lang w:val="zh-CN"/>
    </w:rPr>
  </w:style>
  <w:style w:type="character" w:customStyle="1" w:styleId="Bodytext2Bold">
    <w:name w:val="Body text (2) + Bold"/>
    <w:qFormat/>
    <w:rsid w:val="001C4266"/>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qFormat/>
    <w:rsid w:val="001C4266"/>
  </w:style>
  <w:style w:type="character" w:customStyle="1" w:styleId="Char0">
    <w:name w:val="Κεφαλίδα Char"/>
    <w:basedOn w:val="a0"/>
    <w:link w:val="a7"/>
    <w:uiPriority w:val="99"/>
    <w:qFormat/>
    <w:rsid w:val="001C4266"/>
  </w:style>
  <w:style w:type="character" w:customStyle="1" w:styleId="Char1">
    <w:name w:val="Υποσέλιδο Char1"/>
    <w:basedOn w:val="a0"/>
    <w:link w:val="a4"/>
    <w:uiPriority w:val="99"/>
    <w:qFormat/>
    <w:rsid w:val="001C4266"/>
  </w:style>
  <w:style w:type="paragraph" w:customStyle="1" w:styleId="2">
    <w:name w:val="Παράγραφος λίστας2"/>
    <w:basedOn w:val="a"/>
    <w:uiPriority w:val="7"/>
    <w:qFormat/>
    <w:rsid w:val="001C4266"/>
    <w:pPr>
      <w:ind w:left="720"/>
      <w:contextualSpacing/>
    </w:pPr>
    <w:rPr>
      <w:rFonts w:eastAsia="SimSun"/>
      <w:szCs w:val="22"/>
    </w:rPr>
  </w:style>
  <w:style w:type="paragraph" w:customStyle="1" w:styleId="10">
    <w:name w:val="Βασικό1"/>
    <w:basedOn w:val="a"/>
    <w:qFormat/>
    <w:rsid w:val="001C4266"/>
    <w:pPr>
      <w:spacing w:before="100" w:beforeAutospacing="1" w:after="100" w:afterAutospacing="1"/>
    </w:pPr>
  </w:style>
  <w:style w:type="character" w:customStyle="1" w:styleId="normalchar">
    <w:name w:val="normal__char"/>
    <w:basedOn w:val="a0"/>
    <w:qFormat/>
    <w:rsid w:val="001C4266"/>
  </w:style>
  <w:style w:type="paragraph" w:customStyle="1" w:styleId="20">
    <w:name w:val="Βασικό2"/>
    <w:basedOn w:val="a"/>
    <w:qFormat/>
    <w:rsid w:val="001C4266"/>
    <w:pPr>
      <w:spacing w:before="100" w:beforeAutospacing="1" w:after="100" w:afterAutospacing="1"/>
    </w:pPr>
  </w:style>
  <w:style w:type="paragraph" w:customStyle="1" w:styleId="3">
    <w:name w:val="Βασικό3"/>
    <w:basedOn w:val="a"/>
    <w:qFormat/>
    <w:rsid w:val="001C4266"/>
    <w:pPr>
      <w:spacing w:before="100" w:beforeAutospacing="1" w:after="100" w:afterAutospacing="1"/>
    </w:pPr>
  </w:style>
  <w:style w:type="paragraph" w:customStyle="1" w:styleId="dash039203b103c303b903ba03cc">
    <w:name w:val="dash0392_03b1_03c3_03b9_03ba_03cc"/>
    <w:basedOn w:val="a"/>
    <w:qFormat/>
    <w:rsid w:val="001C4266"/>
    <w:pPr>
      <w:spacing w:before="100" w:beforeAutospacing="1" w:after="100" w:afterAutospacing="1"/>
    </w:pPr>
  </w:style>
  <w:style w:type="character" w:customStyle="1" w:styleId="dash039203b103c303b903ba03ccchar">
    <w:name w:val="dash0392_03b1_03c3_03b9_03ba_03cc__char"/>
    <w:basedOn w:val="a0"/>
    <w:qFormat/>
    <w:rsid w:val="001C4266"/>
  </w:style>
  <w:style w:type="character" w:customStyle="1" w:styleId="body0020textcharchar">
    <w:name w:val="body__0020text____char__char"/>
    <w:basedOn w:val="a0"/>
    <w:qFormat/>
    <w:rsid w:val="001C4266"/>
  </w:style>
  <w:style w:type="character" w:customStyle="1" w:styleId="style0020style20020002b0020before003a0020002030020ptcharchar">
    <w:name w:val="style__0020style2__0020__002b__0020before__003a__0020__00203__0020pt____char__char"/>
    <w:basedOn w:val="a0"/>
    <w:qFormat/>
    <w:rsid w:val="001C4266"/>
  </w:style>
  <w:style w:type="paragraph" w:customStyle="1" w:styleId="4">
    <w:name w:val="Βασικό4"/>
    <w:basedOn w:val="a"/>
    <w:qFormat/>
    <w:rsid w:val="001C4266"/>
    <w:pPr>
      <w:spacing w:before="100" w:beforeAutospacing="1" w:after="100" w:afterAutospacing="1"/>
    </w:pPr>
  </w:style>
  <w:style w:type="paragraph" w:styleId="aa">
    <w:name w:val="Balloon Text"/>
    <w:basedOn w:val="a"/>
    <w:link w:val="Char3"/>
    <w:uiPriority w:val="99"/>
    <w:semiHidden/>
    <w:unhideWhenUsed/>
    <w:rsid w:val="00000FAC"/>
    <w:rPr>
      <w:rFonts w:ascii="Tahoma" w:hAnsi="Tahoma" w:cs="Tahoma"/>
      <w:sz w:val="16"/>
      <w:szCs w:val="16"/>
    </w:rPr>
  </w:style>
  <w:style w:type="character" w:customStyle="1" w:styleId="Char3">
    <w:name w:val="Κείμενο πλαισίου Char"/>
    <w:basedOn w:val="a0"/>
    <w:link w:val="aa"/>
    <w:uiPriority w:val="99"/>
    <w:semiHidden/>
    <w:rsid w:val="00000FA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FAD8427F-BD4E-464B-815A-A5F23AC99C39}"/>
</file>

<file path=customXml/itemProps3.xml><?xml version="1.0" encoding="utf-8"?>
<ds:datastoreItem xmlns:ds="http://schemas.openxmlformats.org/officeDocument/2006/customXml" ds:itemID="{655DAE9E-F37D-4566-8B46-47B9F753465F}"/>
</file>

<file path=customXml/itemProps4.xml><?xml version="1.0" encoding="utf-8"?>
<ds:datastoreItem xmlns:ds="http://schemas.openxmlformats.org/officeDocument/2006/customXml" ds:itemID="{62877FE7-B33C-48BC-9801-4A74A34F9FFA}"/>
</file>

<file path=docProps/app.xml><?xml version="1.0" encoding="utf-8"?>
<Properties xmlns="http://schemas.openxmlformats.org/officeDocument/2006/extended-properties" xmlns:vt="http://schemas.openxmlformats.org/officeDocument/2006/docPropsVTypes">
  <Template>Normal</Template>
  <TotalTime>6</TotalTime>
  <Pages>1</Pages>
  <Words>1127</Words>
  <Characters>6087</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Χρυσό μυκηναϊκό δαχτυλίδι επιστράφηκε στην Ελλάδα από το Ίδρυμα Nobel</vt:lpstr>
    </vt:vector>
  </TitlesOfParts>
  <Company>Microsoft</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Δύο μαρμάρινα επιτύμβια αγγεία επαναπατρίστηκαν από την Ελβετία </dc:title>
  <dc:creator>Αικατερίνη Παντελίδη</dc:creator>
  <cp:lastModifiedBy>Νατάσα Πασχάλη</cp:lastModifiedBy>
  <cp:revision>4</cp:revision>
  <dcterms:created xsi:type="dcterms:W3CDTF">2024-07-02T08:29:00Z</dcterms:created>
  <dcterms:modified xsi:type="dcterms:W3CDTF">2024-07-02T10:12:00Z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72D45C44FE454E0AAC148281F41A3037_13</vt:lpwstr>
  </property>
  <property fmtid="{D5CDD505-2E9C-101B-9397-08002B2CF9AE}" pid="4" name="ContentTypeId">
    <vt:lpwstr>0x01010083D890F2F5BE644981A254C8A4FE6820</vt:lpwstr>
  </property>
</Properties>
</file>